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372CC787" w14:textId="39302269"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 xml:space="preserve">to </w:t>
      </w:r>
      <w:r w:rsidR="006E4BBE">
        <w:rPr>
          <w:rFonts w:ascii="Arial" w:hAnsi="Arial" w:cs="Arial"/>
          <w:b/>
          <w:sz w:val="20"/>
          <w:szCs w:val="20"/>
        </w:rPr>
        <w:t>Ebbsfleet Central</w:t>
      </w:r>
    </w:p>
    <w:p w14:paraId="4BEF57CA" w14:textId="77777777"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3FBAA85B" w14:textId="06A4EF3D" w:rsidR="00911A6A" w:rsidRPr="00FF0641" w:rsidRDefault="007E5E6C" w:rsidP="004A7796">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00FF0641" w:rsidRPr="00FF0641">
        <w:rPr>
          <w:rFonts w:ascii="Arial" w:hAnsi="Arial" w:cs="Arial"/>
          <w:sz w:val="20"/>
          <w:szCs w:val="20"/>
        </w:rPr>
        <w:t xml:space="preserve">administrative </w:t>
      </w:r>
      <w:r w:rsidR="00911A6A" w:rsidRPr="00FF0641">
        <w:rPr>
          <w:rFonts w:ascii="Arial" w:hAnsi="Arial" w:cs="Arial"/>
          <w:sz w:val="20"/>
          <w:szCs w:val="20"/>
        </w:rPr>
        <w:t>arrangements (</w:t>
      </w:r>
      <w:r w:rsidR="007F7192">
        <w:rPr>
          <w:rFonts w:ascii="Arial" w:hAnsi="Arial" w:cs="Arial"/>
          <w:sz w:val="20"/>
          <w:szCs w:val="20"/>
        </w:rPr>
        <w:t>"</w:t>
      </w:r>
      <w:r w:rsidR="00911A6A" w:rsidRPr="00B046B3">
        <w:rPr>
          <w:rFonts w:ascii="Arial" w:hAnsi="Arial" w:cs="Arial"/>
          <w:b/>
          <w:sz w:val="20"/>
          <w:szCs w:val="20"/>
        </w:rPr>
        <w:t>Handling Arrangements</w:t>
      </w:r>
      <w:r w:rsidR="00911A6A" w:rsidRPr="007F7192">
        <w:rPr>
          <w:rFonts w:ascii="Arial" w:hAnsi="Arial" w:cs="Arial"/>
          <w:sz w:val="20"/>
          <w:szCs w:val="20"/>
        </w:rPr>
        <w:t>"</w:t>
      </w:r>
      <w:r w:rsidR="00911A6A" w:rsidRPr="00FF0641">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00911A6A" w:rsidRPr="00FF0641">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00D94B8A" w:rsidRPr="00B046B3">
        <w:rPr>
          <w:rFonts w:ascii="Arial" w:hAnsi="Arial" w:cs="Arial"/>
          <w:b/>
          <w:sz w:val="20"/>
          <w:szCs w:val="20"/>
        </w:rPr>
        <w:t>EIA</w:t>
      </w:r>
      <w:r w:rsidR="00911A6A" w:rsidRPr="00B046B3">
        <w:rPr>
          <w:rFonts w:ascii="Arial" w:hAnsi="Arial" w:cs="Arial"/>
          <w:b/>
          <w:sz w:val="20"/>
          <w:szCs w:val="20"/>
        </w:rPr>
        <w:t xml:space="preserve"> Regulations</w:t>
      </w:r>
      <w:r w:rsidR="007F7192">
        <w:rPr>
          <w:rFonts w:ascii="Arial" w:hAnsi="Arial" w:cs="Arial"/>
          <w:sz w:val="20"/>
          <w:szCs w:val="20"/>
        </w:rPr>
        <w:t>"</w:t>
      </w:r>
      <w:r w:rsidR="00911A6A" w:rsidRPr="00FF0641">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00911A6A" w:rsidRPr="00FF0641">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Local Planning Authority (</w:t>
      </w:r>
      <w:r w:rsidR="00911A6A" w:rsidRPr="007F7192">
        <w:rPr>
          <w:rFonts w:ascii="Arial" w:hAnsi="Arial" w:cs="Arial"/>
          <w:sz w:val="20"/>
          <w:szCs w:val="20"/>
        </w:rPr>
        <w:t>"</w:t>
      </w:r>
      <w:r w:rsidR="00911A6A" w:rsidRPr="00B046B3">
        <w:rPr>
          <w:rFonts w:ascii="Arial" w:hAnsi="Arial" w:cs="Arial"/>
          <w:b/>
          <w:sz w:val="20"/>
          <w:szCs w:val="20"/>
        </w:rPr>
        <w:t>LPA</w:t>
      </w:r>
      <w:r w:rsidR="00911A6A" w:rsidRPr="00FF0641">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planning applicant ("</w:t>
      </w:r>
      <w:r w:rsidR="00911A6A" w:rsidRPr="00B046B3">
        <w:rPr>
          <w:rFonts w:ascii="Arial" w:hAnsi="Arial" w:cs="Arial"/>
          <w:b/>
          <w:sz w:val="20"/>
          <w:szCs w:val="20"/>
        </w:rPr>
        <w:t>Applicant</w:t>
      </w:r>
      <w:r w:rsidR="00911A6A" w:rsidRPr="00FF0641">
        <w:rPr>
          <w:rFonts w:ascii="Arial" w:hAnsi="Arial" w:cs="Arial"/>
          <w:sz w:val="20"/>
          <w:szCs w:val="20"/>
        </w:rPr>
        <w:t>")</w:t>
      </w:r>
      <w:r w:rsidR="00FF0641" w:rsidRPr="00FF0641">
        <w:rPr>
          <w:rFonts w:ascii="Arial" w:hAnsi="Arial" w:cs="Arial"/>
          <w:sz w:val="20"/>
          <w:szCs w:val="20"/>
        </w:rPr>
        <w:t xml:space="preserve"> in connection with</w:t>
      </w:r>
      <w:r w:rsidR="00280D86">
        <w:rPr>
          <w:rFonts w:ascii="Arial" w:hAnsi="Arial" w:cs="Arial"/>
          <w:sz w:val="20"/>
          <w:szCs w:val="20"/>
        </w:rPr>
        <w:t xml:space="preserve"> plans or</w:t>
      </w:r>
      <w:r w:rsidR="00911A6A" w:rsidRPr="00FF0641">
        <w:rPr>
          <w:rFonts w:ascii="Arial" w:hAnsi="Arial" w:cs="Arial"/>
          <w:sz w:val="20"/>
          <w:szCs w:val="20"/>
        </w:rPr>
        <w:t xml:space="preserve"> proposals for </w:t>
      </w:r>
      <w:r w:rsidR="00642A80">
        <w:rPr>
          <w:rFonts w:ascii="Arial" w:hAnsi="Arial" w:cs="Arial"/>
          <w:sz w:val="20"/>
          <w:szCs w:val="20"/>
        </w:rPr>
        <w:t xml:space="preserve">the redevelopment of </w:t>
      </w:r>
      <w:r w:rsidR="006E4BBE">
        <w:rPr>
          <w:rFonts w:ascii="Arial" w:hAnsi="Arial" w:cs="Arial"/>
          <w:sz w:val="20"/>
          <w:szCs w:val="20"/>
        </w:rPr>
        <w:t>Ebbsfleet Central</w:t>
      </w:r>
      <w:r w:rsidR="00911A6A" w:rsidRPr="00FF0641">
        <w:rPr>
          <w:rFonts w:ascii="Arial" w:hAnsi="Arial" w:cs="Arial"/>
          <w:sz w:val="20"/>
          <w:szCs w:val="20"/>
        </w:rPr>
        <w:t>.</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77777777"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bringing forward a proposal for development and the persons responsible for determining that proposal.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14E0AF44" w14:textId="7C3A7FBA" w:rsidR="000B3C29" w:rsidRPr="00FF0641" w:rsidRDefault="00642A80" w:rsidP="000B3C29">
      <w:pPr>
        <w:jc w:val="both"/>
        <w:rPr>
          <w:rFonts w:ascii="Arial" w:hAnsi="Arial" w:cs="Arial"/>
          <w:sz w:val="20"/>
          <w:szCs w:val="20"/>
        </w:rPr>
      </w:pPr>
      <w:r w:rsidRPr="00C46BBA">
        <w:rPr>
          <w:rFonts w:ascii="Arial" w:hAnsi="Arial" w:cs="Arial"/>
          <w:sz w:val="20"/>
          <w:szCs w:val="20"/>
        </w:rPr>
        <w:t>EDC</w:t>
      </w:r>
      <w:r w:rsidR="000B3C29" w:rsidRPr="00C46BBA">
        <w:rPr>
          <w:rFonts w:ascii="Arial" w:hAnsi="Arial" w:cs="Arial"/>
          <w:sz w:val="20"/>
          <w:szCs w:val="20"/>
        </w:rPr>
        <w:t xml:space="preserve"> is both the Applicant and the LPA in connection with the</w:t>
      </w:r>
      <w:r w:rsidR="00817ACB" w:rsidRPr="00C46BBA">
        <w:rPr>
          <w:rFonts w:ascii="Arial" w:hAnsi="Arial" w:cs="Arial"/>
          <w:sz w:val="20"/>
          <w:szCs w:val="20"/>
        </w:rPr>
        <w:t xml:space="preserve"> outline</w:t>
      </w:r>
      <w:r w:rsidR="000B3C29" w:rsidRPr="00C46BBA">
        <w:rPr>
          <w:rFonts w:ascii="Arial" w:hAnsi="Arial" w:cs="Arial"/>
          <w:sz w:val="20"/>
          <w:szCs w:val="20"/>
        </w:rPr>
        <w:t xml:space="preserve"> planning application</w:t>
      </w:r>
      <w:r w:rsidR="00D240FC">
        <w:rPr>
          <w:rFonts w:ascii="Arial" w:hAnsi="Arial" w:cs="Arial"/>
          <w:sz w:val="20"/>
          <w:szCs w:val="20"/>
        </w:rPr>
        <w:t>(s)</w:t>
      </w:r>
      <w:r w:rsidR="000B3C29" w:rsidRPr="00C46BBA">
        <w:rPr>
          <w:rFonts w:ascii="Arial" w:hAnsi="Arial" w:cs="Arial"/>
          <w:sz w:val="20"/>
          <w:szCs w:val="20"/>
        </w:rPr>
        <w:t xml:space="preserve"> for </w:t>
      </w:r>
      <w:r w:rsidR="006E4BBE" w:rsidRPr="00C46BBA">
        <w:rPr>
          <w:rFonts w:ascii="Arial" w:hAnsi="Arial" w:cs="Arial"/>
          <w:sz w:val="20"/>
          <w:szCs w:val="20"/>
        </w:rPr>
        <w:t>Ebbsfleet Central</w:t>
      </w:r>
      <w:r w:rsidR="000B3C29" w:rsidRPr="00C46BBA">
        <w:rPr>
          <w:rFonts w:ascii="Arial" w:hAnsi="Arial" w:cs="Arial"/>
          <w:sz w:val="20"/>
          <w:szCs w:val="20"/>
        </w:rPr>
        <w:t>.</w:t>
      </w:r>
      <w:r w:rsidR="00817ACB" w:rsidRPr="00C46BBA">
        <w:rPr>
          <w:rFonts w:ascii="Arial" w:hAnsi="Arial" w:cs="Arial"/>
          <w:sz w:val="20"/>
          <w:szCs w:val="20"/>
        </w:rPr>
        <w:t xml:space="preserve">  It is anticipated that EDC </w:t>
      </w:r>
      <w:r w:rsidR="0072613F" w:rsidRPr="00C46BBA">
        <w:rPr>
          <w:rFonts w:ascii="Arial" w:hAnsi="Arial" w:cs="Arial"/>
          <w:sz w:val="20"/>
          <w:szCs w:val="20"/>
        </w:rPr>
        <w:t xml:space="preserve">may </w:t>
      </w:r>
      <w:r w:rsidR="00817ACB" w:rsidRPr="00C46BBA">
        <w:rPr>
          <w:rFonts w:ascii="Arial" w:hAnsi="Arial" w:cs="Arial"/>
          <w:sz w:val="20"/>
          <w:szCs w:val="20"/>
        </w:rPr>
        <w:t xml:space="preserve">be both the Applicant and the LPA in connection with further applications associated with this outline planning application in respect of </w:t>
      </w:r>
      <w:r w:rsidR="006E4BBE" w:rsidRPr="00C46BBA">
        <w:rPr>
          <w:rFonts w:ascii="Arial" w:hAnsi="Arial" w:cs="Arial"/>
          <w:sz w:val="20"/>
          <w:szCs w:val="20"/>
        </w:rPr>
        <w:t>Ebbsfleet Central</w:t>
      </w:r>
      <w:r w:rsidR="00817ACB" w:rsidRPr="00C46BBA">
        <w:rPr>
          <w:rFonts w:ascii="Arial" w:hAnsi="Arial" w:cs="Arial"/>
          <w:sz w:val="20"/>
          <w:szCs w:val="20"/>
        </w:rPr>
        <w:t>, for instance applications for the approval of Reserved Matters</w:t>
      </w:r>
      <w:r w:rsidR="00817ACB" w:rsidRPr="00234E29">
        <w:rPr>
          <w:rFonts w:ascii="Arial" w:hAnsi="Arial" w:cs="Arial"/>
          <w:sz w:val="20"/>
          <w:szCs w:val="20"/>
        </w:rPr>
        <w:t>, the discharge of conditions and potentially variations to the scheme.</w:t>
      </w:r>
      <w:r w:rsidR="000B3C29">
        <w:rPr>
          <w:rFonts w:ascii="Arial" w:hAnsi="Arial" w:cs="Arial"/>
          <w:sz w:val="20"/>
          <w:szCs w:val="20"/>
        </w:rPr>
        <w:t xml:space="preserve"> In accordance with Regulation 64(2), </w:t>
      </w:r>
      <w:r>
        <w:rPr>
          <w:rFonts w:ascii="Arial" w:hAnsi="Arial" w:cs="Arial"/>
          <w:sz w:val="20"/>
          <w:szCs w:val="20"/>
        </w:rPr>
        <w:t>ED</w:t>
      </w:r>
      <w:r w:rsidR="006351A8">
        <w:rPr>
          <w:rFonts w:ascii="Arial" w:hAnsi="Arial" w:cs="Arial"/>
          <w:sz w:val="20"/>
          <w:szCs w:val="20"/>
        </w:rPr>
        <w:t>C</w:t>
      </w:r>
      <w:r w:rsidR="000B3C29">
        <w:rPr>
          <w:rFonts w:ascii="Arial" w:hAnsi="Arial" w:cs="Arial"/>
          <w:sz w:val="20"/>
          <w:szCs w:val="20"/>
        </w:rPr>
        <w:t xml:space="preserve"> </w:t>
      </w:r>
      <w:r w:rsidR="000B3C29" w:rsidRPr="00FF0641">
        <w:rPr>
          <w:rFonts w:ascii="Arial" w:hAnsi="Arial" w:cs="Arial"/>
          <w:sz w:val="20"/>
          <w:szCs w:val="20"/>
        </w:rPr>
        <w:t>has put in place these Handling Arrangements to ensure the</w:t>
      </w:r>
      <w:r w:rsidR="000B3C29">
        <w:rPr>
          <w:rFonts w:ascii="Arial" w:hAnsi="Arial" w:cs="Arial"/>
          <w:sz w:val="20"/>
          <w:szCs w:val="20"/>
        </w:rPr>
        <w:t xml:space="preserve"> separation</w:t>
      </w:r>
      <w:r w:rsidR="003C29D0">
        <w:rPr>
          <w:rFonts w:ascii="Arial" w:hAnsi="Arial" w:cs="Arial"/>
          <w:sz w:val="20"/>
          <w:szCs w:val="20"/>
        </w:rPr>
        <w:t xml:space="preserve"> of functions</w:t>
      </w:r>
      <w:r w:rsidR="000B3C29">
        <w:rPr>
          <w:rFonts w:ascii="Arial" w:hAnsi="Arial" w:cs="Arial"/>
          <w:sz w:val="20"/>
          <w:szCs w:val="20"/>
        </w:rPr>
        <w:t xml:space="preserve"> between the Applicant and the LPA and</w:t>
      </w:r>
      <w:r w:rsidR="000B0FAB">
        <w:rPr>
          <w:rFonts w:ascii="Arial" w:hAnsi="Arial" w:cs="Arial"/>
          <w:sz w:val="20"/>
          <w:szCs w:val="20"/>
        </w:rPr>
        <w:t xml:space="preserve"> to</w:t>
      </w:r>
      <w:r w:rsidR="000B3C29">
        <w:rPr>
          <w:rFonts w:ascii="Arial" w:hAnsi="Arial" w:cs="Arial"/>
          <w:sz w:val="20"/>
          <w:szCs w:val="20"/>
        </w:rPr>
        <w:t xml:space="preserve"> thereby safeguard the</w:t>
      </w:r>
      <w:r w:rsidR="000B3C29" w:rsidRPr="00FF0641">
        <w:rPr>
          <w:rFonts w:ascii="Arial" w:hAnsi="Arial" w:cs="Arial"/>
          <w:sz w:val="20"/>
          <w:szCs w:val="20"/>
        </w:rPr>
        <w:t xml:space="preserve"> independence and objectivity of decisions made by the LPA in connection with the</w:t>
      </w:r>
      <w:r w:rsidR="00817ACB">
        <w:rPr>
          <w:rFonts w:ascii="Arial" w:hAnsi="Arial" w:cs="Arial"/>
          <w:sz w:val="20"/>
          <w:szCs w:val="20"/>
        </w:rPr>
        <w:t xml:space="preserve"> outline</w:t>
      </w:r>
      <w:r w:rsidR="000B3C29" w:rsidRPr="00FF0641">
        <w:rPr>
          <w:rFonts w:ascii="Arial" w:hAnsi="Arial" w:cs="Arial"/>
          <w:sz w:val="20"/>
          <w:szCs w:val="20"/>
        </w:rPr>
        <w:t xml:space="preserve"> </w:t>
      </w:r>
      <w:r w:rsidR="003C29D0" w:rsidRPr="00817ACB">
        <w:rPr>
          <w:rFonts w:ascii="Arial" w:hAnsi="Arial" w:cs="Arial"/>
          <w:sz w:val="20"/>
          <w:szCs w:val="20"/>
        </w:rPr>
        <w:t>planning application</w:t>
      </w:r>
      <w:r w:rsidR="00D240FC">
        <w:rPr>
          <w:rFonts w:ascii="Arial" w:hAnsi="Arial" w:cs="Arial"/>
          <w:sz w:val="20"/>
          <w:szCs w:val="20"/>
        </w:rPr>
        <w:t>(s)</w:t>
      </w:r>
      <w:r w:rsidR="00817ACB">
        <w:rPr>
          <w:rFonts w:ascii="Arial" w:hAnsi="Arial" w:cs="Arial"/>
          <w:sz w:val="20"/>
          <w:szCs w:val="20"/>
        </w:rPr>
        <w:t xml:space="preserve"> and subsequent related applications</w:t>
      </w:r>
      <w:r w:rsidR="003C29D0">
        <w:rPr>
          <w:rFonts w:ascii="Arial" w:hAnsi="Arial" w:cs="Arial"/>
          <w:sz w:val="20"/>
          <w:szCs w:val="20"/>
        </w:rPr>
        <w:t xml:space="preserve"> </w:t>
      </w:r>
      <w:r w:rsidR="000B3C29" w:rsidRPr="00FF0641">
        <w:rPr>
          <w:rFonts w:ascii="Arial" w:hAnsi="Arial" w:cs="Arial"/>
          <w:sz w:val="20"/>
          <w:szCs w:val="20"/>
        </w:rPr>
        <w:t xml:space="preserve">for </w:t>
      </w:r>
      <w:r w:rsidR="006E4BBE">
        <w:rPr>
          <w:rFonts w:ascii="Arial" w:hAnsi="Arial" w:cs="Arial"/>
          <w:sz w:val="20"/>
          <w:szCs w:val="20"/>
        </w:rPr>
        <w:t>Ebbsfleet Central</w:t>
      </w:r>
      <w:r w:rsidR="000B3C29">
        <w:rPr>
          <w:rFonts w:ascii="Arial" w:hAnsi="Arial" w:cs="Arial"/>
          <w:sz w:val="20"/>
          <w:szCs w:val="20"/>
        </w:rPr>
        <w:t xml:space="preserve">. </w:t>
      </w:r>
    </w:p>
    <w:p w14:paraId="0AB07C94" w14:textId="77777777"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9C45F0" w:rsidRDefault="00911A6A" w:rsidP="000963CD">
      <w:pPr>
        <w:pStyle w:val="ListParagraph"/>
        <w:numPr>
          <w:ilvl w:val="0"/>
          <w:numId w:val="7"/>
        </w:numPr>
        <w:ind w:left="426"/>
        <w:jc w:val="both"/>
        <w:rPr>
          <w:rFonts w:ascii="Arial" w:hAnsi="Arial" w:cs="Arial"/>
          <w:sz w:val="20"/>
          <w:szCs w:val="20"/>
        </w:rPr>
      </w:pPr>
      <w:r w:rsidRPr="009C45F0">
        <w:rPr>
          <w:rFonts w:ascii="Arial" w:hAnsi="Arial" w:cs="Arial"/>
          <w:sz w:val="20"/>
          <w:szCs w:val="20"/>
        </w:rPr>
        <w:t xml:space="preserve">The functions of the LPA are undertaken by identified </w:t>
      </w:r>
      <w:r w:rsidR="004F4F90" w:rsidRPr="009C45F0">
        <w:rPr>
          <w:rFonts w:ascii="Arial" w:hAnsi="Arial" w:cs="Arial"/>
          <w:sz w:val="20"/>
          <w:szCs w:val="20"/>
        </w:rPr>
        <w:t>persons</w:t>
      </w:r>
      <w:r w:rsidRPr="009C45F0">
        <w:rPr>
          <w:rFonts w:ascii="Arial" w:hAnsi="Arial" w:cs="Arial"/>
          <w:sz w:val="20"/>
          <w:szCs w:val="20"/>
        </w:rPr>
        <w:t xml:space="preserve"> with the necessary resources and act</w:t>
      </w:r>
      <w:r w:rsidR="003D7868" w:rsidRPr="009C45F0">
        <w:rPr>
          <w:rFonts w:ascii="Arial" w:hAnsi="Arial" w:cs="Arial"/>
          <w:sz w:val="20"/>
          <w:szCs w:val="20"/>
        </w:rPr>
        <w:t>ing impartially and objectively;</w:t>
      </w:r>
    </w:p>
    <w:p w14:paraId="577EDE1E" w14:textId="4149604C" w:rsidR="004F4F90" w:rsidRPr="009C45F0" w:rsidRDefault="004F4F90" w:rsidP="000963CD">
      <w:pPr>
        <w:pStyle w:val="ListParagraph"/>
        <w:numPr>
          <w:ilvl w:val="0"/>
          <w:numId w:val="7"/>
        </w:numPr>
        <w:ind w:left="426"/>
        <w:jc w:val="both"/>
        <w:rPr>
          <w:rFonts w:ascii="Arial" w:hAnsi="Arial" w:cs="Arial"/>
          <w:sz w:val="20"/>
          <w:szCs w:val="20"/>
        </w:rPr>
      </w:pPr>
      <w:r w:rsidRPr="009C45F0">
        <w:rPr>
          <w:rFonts w:ascii="Arial" w:hAnsi="Arial" w:cs="Arial"/>
          <w:sz w:val="20"/>
          <w:szCs w:val="20"/>
        </w:rPr>
        <w:t>Any person acting or assisting in the handling of the</w:t>
      </w:r>
      <w:r w:rsidR="00817ACB" w:rsidRPr="009C45F0">
        <w:rPr>
          <w:rFonts w:ascii="Arial" w:hAnsi="Arial" w:cs="Arial"/>
          <w:sz w:val="20"/>
          <w:szCs w:val="20"/>
        </w:rPr>
        <w:t xml:space="preserve"> outline</w:t>
      </w:r>
      <w:r w:rsidRPr="009C45F0">
        <w:rPr>
          <w:rFonts w:ascii="Arial" w:hAnsi="Arial" w:cs="Arial"/>
          <w:sz w:val="20"/>
          <w:szCs w:val="20"/>
        </w:rPr>
        <w:t xml:space="preserve"> planning application</w:t>
      </w:r>
      <w:r w:rsidR="00D240FC">
        <w:rPr>
          <w:rFonts w:ascii="Arial" w:hAnsi="Arial" w:cs="Arial"/>
          <w:sz w:val="20"/>
          <w:szCs w:val="20"/>
        </w:rPr>
        <w:t>(s)</w:t>
      </w:r>
      <w:r w:rsidR="00817ACB" w:rsidRPr="009C45F0">
        <w:rPr>
          <w:rFonts w:ascii="Arial" w:hAnsi="Arial" w:cs="Arial"/>
          <w:sz w:val="20"/>
          <w:szCs w:val="20"/>
        </w:rPr>
        <w:t xml:space="preserve"> or subsequent related applications</w:t>
      </w:r>
      <w:r w:rsidRPr="009C45F0">
        <w:rPr>
          <w:rFonts w:ascii="Arial" w:hAnsi="Arial" w:cs="Arial"/>
          <w:sz w:val="20"/>
          <w:szCs w:val="20"/>
        </w:rPr>
        <w:t xml:space="preserve"> for </w:t>
      </w:r>
      <w:r w:rsidR="006E4BBE" w:rsidRPr="009C45F0">
        <w:rPr>
          <w:rFonts w:ascii="Arial" w:hAnsi="Arial" w:cs="Arial"/>
          <w:sz w:val="20"/>
          <w:szCs w:val="20"/>
        </w:rPr>
        <w:t>Ebbsfleet Central</w:t>
      </w:r>
      <w:r w:rsidR="002A7799" w:rsidRPr="009C45F0">
        <w:rPr>
          <w:rFonts w:ascii="Arial" w:hAnsi="Arial" w:cs="Arial"/>
          <w:sz w:val="20"/>
          <w:szCs w:val="20"/>
        </w:rPr>
        <w:t xml:space="preserve"> </w:t>
      </w:r>
      <w:r w:rsidR="00900C01" w:rsidRPr="009C45F0">
        <w:rPr>
          <w:rFonts w:ascii="Arial" w:hAnsi="Arial" w:cs="Arial"/>
          <w:sz w:val="20"/>
          <w:szCs w:val="20"/>
        </w:rPr>
        <w:t xml:space="preserve">is not </w:t>
      </w:r>
      <w:r w:rsidRPr="009C45F0">
        <w:rPr>
          <w:rFonts w:ascii="Arial" w:hAnsi="Arial" w:cs="Arial"/>
          <w:sz w:val="20"/>
          <w:szCs w:val="20"/>
        </w:rPr>
        <w:t xml:space="preserve">involved in promoting or assisting in the promotion of </w:t>
      </w:r>
      <w:r w:rsidR="00817ACB" w:rsidRPr="009C45F0">
        <w:rPr>
          <w:rFonts w:ascii="Arial" w:hAnsi="Arial" w:cs="Arial"/>
          <w:sz w:val="20"/>
          <w:szCs w:val="20"/>
        </w:rPr>
        <w:t>such</w:t>
      </w:r>
      <w:r w:rsidRPr="009C45F0">
        <w:rPr>
          <w:rFonts w:ascii="Arial" w:hAnsi="Arial" w:cs="Arial"/>
          <w:sz w:val="20"/>
          <w:szCs w:val="20"/>
        </w:rPr>
        <w:t xml:space="preserve"> application </w:t>
      </w:r>
      <w:r w:rsidR="000963CD" w:rsidRPr="009C45F0">
        <w:rPr>
          <w:rFonts w:ascii="Arial" w:hAnsi="Arial" w:cs="Arial"/>
          <w:sz w:val="20"/>
          <w:szCs w:val="20"/>
        </w:rPr>
        <w:t xml:space="preserve">for </w:t>
      </w:r>
      <w:r w:rsidR="006E4BBE" w:rsidRPr="009C45F0">
        <w:rPr>
          <w:rFonts w:ascii="Arial" w:hAnsi="Arial" w:cs="Arial"/>
          <w:sz w:val="20"/>
          <w:szCs w:val="20"/>
        </w:rPr>
        <w:t>Ebbsfleet Central</w:t>
      </w:r>
      <w:r w:rsidR="000963CD" w:rsidRPr="009C45F0">
        <w:rPr>
          <w:rFonts w:ascii="Arial" w:hAnsi="Arial" w:cs="Arial"/>
          <w:sz w:val="20"/>
          <w:szCs w:val="20"/>
        </w:rPr>
        <w:t>;</w:t>
      </w:r>
    </w:p>
    <w:p w14:paraId="391C0E19" w14:textId="435B52C7" w:rsidR="004F4F90" w:rsidRPr="000963CD" w:rsidRDefault="000963CD"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Any person involved in promoting or assisting in the promotion of the planning application</w:t>
      </w:r>
      <w:r w:rsidR="00D240FC">
        <w:rPr>
          <w:rFonts w:ascii="Arial" w:hAnsi="Arial" w:cs="Arial"/>
          <w:sz w:val="20"/>
          <w:szCs w:val="20"/>
        </w:rPr>
        <w:t>(s)</w:t>
      </w:r>
      <w:r w:rsidRPr="000963CD">
        <w:rPr>
          <w:rFonts w:ascii="Arial" w:hAnsi="Arial" w:cs="Arial"/>
          <w:sz w:val="20"/>
          <w:szCs w:val="20"/>
        </w:rPr>
        <w:t xml:space="preserve"> for </w:t>
      </w:r>
      <w:r w:rsidR="006E4BBE">
        <w:rPr>
          <w:rFonts w:ascii="Arial" w:hAnsi="Arial" w:cs="Arial"/>
          <w:sz w:val="20"/>
          <w:szCs w:val="20"/>
        </w:rPr>
        <w:t>Ebbsfleet Central</w:t>
      </w:r>
      <w:r w:rsidRPr="000963CD">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the planning application</w:t>
      </w:r>
      <w:r w:rsidR="00D240FC">
        <w:rPr>
          <w:rFonts w:ascii="Arial" w:hAnsi="Arial" w:cs="Arial"/>
          <w:sz w:val="20"/>
          <w:szCs w:val="20"/>
        </w:rPr>
        <w:t>(s)</w:t>
      </w:r>
      <w:r w:rsidRPr="000963CD">
        <w:rPr>
          <w:rFonts w:ascii="Arial" w:hAnsi="Arial" w:cs="Arial"/>
          <w:sz w:val="20"/>
          <w:szCs w:val="20"/>
        </w:rPr>
        <w:t xml:space="preserve"> for </w:t>
      </w:r>
      <w:r w:rsidR="006E4BBE">
        <w:rPr>
          <w:rFonts w:ascii="Arial" w:hAnsi="Arial" w:cs="Arial"/>
          <w:sz w:val="20"/>
          <w:szCs w:val="20"/>
        </w:rPr>
        <w:t>Ebbsfleet Central</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14:paraId="0455AFD3" w14:textId="1B15AB0B" w:rsidR="004F4F90" w:rsidRDefault="00171CB3" w:rsidP="000963CD">
      <w:pPr>
        <w:pStyle w:val="ListParagraph"/>
        <w:numPr>
          <w:ilvl w:val="0"/>
          <w:numId w:val="7"/>
        </w:numPr>
        <w:ind w:left="426"/>
        <w:jc w:val="both"/>
        <w:rPr>
          <w:rFonts w:ascii="Arial" w:hAnsi="Arial" w:cs="Arial"/>
          <w:sz w:val="20"/>
          <w:szCs w:val="20"/>
        </w:rPr>
      </w:pPr>
      <w:r>
        <w:rPr>
          <w:rFonts w:ascii="Arial" w:hAnsi="Arial" w:cs="Arial"/>
          <w:sz w:val="20"/>
          <w:szCs w:val="20"/>
        </w:rPr>
        <w:t>Discussion or communication</w:t>
      </w:r>
      <w:r w:rsidR="000963CD" w:rsidRPr="000963CD">
        <w:rPr>
          <w:rFonts w:ascii="Arial" w:hAnsi="Arial" w:cs="Arial"/>
          <w:sz w:val="20"/>
          <w:szCs w:val="20"/>
        </w:rPr>
        <w:t xml:space="preserve"> </w:t>
      </w:r>
      <w:r w:rsidR="003C29D0">
        <w:rPr>
          <w:rFonts w:ascii="Arial" w:hAnsi="Arial" w:cs="Arial"/>
          <w:sz w:val="20"/>
          <w:szCs w:val="20"/>
        </w:rPr>
        <w:t xml:space="preserve">about the </w:t>
      </w:r>
      <w:r w:rsidR="00817ACB">
        <w:rPr>
          <w:rFonts w:ascii="Arial" w:hAnsi="Arial" w:cs="Arial"/>
          <w:sz w:val="20"/>
          <w:szCs w:val="20"/>
        </w:rPr>
        <w:t xml:space="preserve">outline </w:t>
      </w:r>
      <w:r w:rsidR="003C29D0" w:rsidRPr="00817ACB">
        <w:rPr>
          <w:rFonts w:ascii="Arial" w:hAnsi="Arial" w:cs="Arial"/>
          <w:sz w:val="20"/>
          <w:szCs w:val="20"/>
        </w:rPr>
        <w:t>planning application</w:t>
      </w:r>
      <w:r w:rsidR="00D240FC">
        <w:rPr>
          <w:rFonts w:ascii="Arial" w:hAnsi="Arial" w:cs="Arial"/>
          <w:sz w:val="20"/>
          <w:szCs w:val="20"/>
        </w:rPr>
        <w:t>(s)</w:t>
      </w:r>
      <w:r w:rsidR="00817ACB">
        <w:rPr>
          <w:rFonts w:ascii="Arial" w:hAnsi="Arial" w:cs="Arial"/>
          <w:sz w:val="20"/>
          <w:szCs w:val="20"/>
        </w:rPr>
        <w:t xml:space="preserve"> or subsequent related applications</w:t>
      </w:r>
      <w:r w:rsidR="003C29D0">
        <w:rPr>
          <w:rFonts w:ascii="Arial" w:hAnsi="Arial" w:cs="Arial"/>
          <w:sz w:val="20"/>
          <w:szCs w:val="20"/>
        </w:rPr>
        <w:t xml:space="preserve"> for</w:t>
      </w:r>
      <w:r w:rsidR="000B0FAB">
        <w:rPr>
          <w:rFonts w:ascii="Arial" w:hAnsi="Arial" w:cs="Arial"/>
          <w:sz w:val="20"/>
          <w:szCs w:val="20"/>
        </w:rPr>
        <w:t xml:space="preserve"> </w:t>
      </w:r>
      <w:r w:rsidR="006E4BBE">
        <w:rPr>
          <w:rFonts w:ascii="Arial" w:hAnsi="Arial" w:cs="Arial"/>
          <w:sz w:val="20"/>
          <w:szCs w:val="20"/>
        </w:rPr>
        <w:t xml:space="preserve">Ebbsfleet Central </w:t>
      </w:r>
      <w:r w:rsidR="007640D5">
        <w:rPr>
          <w:rFonts w:ascii="Arial" w:hAnsi="Arial" w:cs="Arial"/>
          <w:sz w:val="20"/>
          <w:szCs w:val="20"/>
        </w:rPr>
        <w:t>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000963CD" w:rsidRPr="000963CD">
        <w:rPr>
          <w:rFonts w:ascii="Arial" w:hAnsi="Arial" w:cs="Arial"/>
          <w:sz w:val="20"/>
          <w:szCs w:val="20"/>
        </w:rPr>
        <w:t xml:space="preserve"> LPA</w:t>
      </w:r>
      <w:r w:rsidR="00D8485F">
        <w:rPr>
          <w:rFonts w:ascii="Arial" w:hAnsi="Arial" w:cs="Arial"/>
          <w:sz w:val="20"/>
          <w:szCs w:val="20"/>
        </w:rPr>
        <w:t>,</w:t>
      </w:r>
      <w:r w:rsidR="000963CD" w:rsidRPr="000963CD">
        <w:rPr>
          <w:rFonts w:ascii="Arial" w:hAnsi="Arial" w:cs="Arial"/>
          <w:sz w:val="20"/>
          <w:szCs w:val="20"/>
        </w:rPr>
        <w:t xml:space="preserve"> </w:t>
      </w:r>
      <w:r w:rsidR="00D8485F">
        <w:rPr>
          <w:rFonts w:ascii="Arial" w:hAnsi="Arial" w:cs="Arial"/>
          <w:sz w:val="20"/>
          <w:szCs w:val="20"/>
        </w:rPr>
        <w:t xml:space="preserve">in its handling of the application, </w:t>
      </w:r>
      <w:r w:rsidR="000963CD" w:rsidRPr="000963CD">
        <w:rPr>
          <w:rFonts w:ascii="Arial" w:hAnsi="Arial" w:cs="Arial"/>
          <w:sz w:val="20"/>
          <w:szCs w:val="20"/>
        </w:rPr>
        <w:t>and (b)</w:t>
      </w:r>
      <w:r w:rsidR="007640D5">
        <w:rPr>
          <w:rFonts w:ascii="Arial" w:hAnsi="Arial" w:cs="Arial"/>
          <w:sz w:val="20"/>
          <w:szCs w:val="20"/>
        </w:rPr>
        <w:t xml:space="preserve"> the</w:t>
      </w:r>
      <w:r w:rsidR="000963CD" w:rsidRPr="000963CD">
        <w:rPr>
          <w:rFonts w:ascii="Arial" w:hAnsi="Arial" w:cs="Arial"/>
          <w:sz w:val="20"/>
          <w:szCs w:val="20"/>
        </w:rPr>
        <w:t xml:space="preserve"> Applicant</w:t>
      </w:r>
      <w:r w:rsidR="00D8485F">
        <w:rPr>
          <w:rFonts w:ascii="Arial" w:hAnsi="Arial" w:cs="Arial"/>
          <w:sz w:val="20"/>
          <w:szCs w:val="20"/>
        </w:rPr>
        <w:t>, in its promotion of the application</w:t>
      </w:r>
      <w:r w:rsidR="000963CD" w:rsidRPr="000963CD">
        <w:rPr>
          <w:rFonts w:ascii="Arial" w:hAnsi="Arial" w:cs="Arial"/>
          <w:sz w:val="20"/>
          <w:szCs w:val="20"/>
        </w:rPr>
        <w:t xml:space="preserve"> and</w:t>
      </w:r>
      <w:r w:rsidR="00AF2523">
        <w:rPr>
          <w:rFonts w:ascii="Arial" w:hAnsi="Arial" w:cs="Arial"/>
          <w:sz w:val="20"/>
          <w:szCs w:val="20"/>
        </w:rPr>
        <w:t xml:space="preserve"> (c)</w:t>
      </w:r>
      <w:r w:rsidR="000963CD" w:rsidRPr="000963CD">
        <w:rPr>
          <w:rFonts w:ascii="Arial" w:hAnsi="Arial" w:cs="Arial"/>
          <w:sz w:val="20"/>
          <w:szCs w:val="20"/>
        </w:rPr>
        <w:t xml:space="preserve"> between</w:t>
      </w:r>
      <w:r w:rsidR="007640D5">
        <w:rPr>
          <w:rFonts w:ascii="Arial" w:hAnsi="Arial" w:cs="Arial"/>
          <w:sz w:val="20"/>
          <w:szCs w:val="20"/>
        </w:rPr>
        <w:t xml:space="preserve"> persons acting for</w:t>
      </w:r>
      <w:r w:rsidR="000963CD" w:rsidRPr="000963CD">
        <w:rPr>
          <w:rFonts w:ascii="Arial" w:hAnsi="Arial" w:cs="Arial"/>
          <w:sz w:val="20"/>
          <w:szCs w:val="20"/>
        </w:rPr>
        <w:t xml:space="preserve"> </w:t>
      </w:r>
      <w:r w:rsidR="00422371">
        <w:rPr>
          <w:rFonts w:ascii="Arial" w:hAnsi="Arial" w:cs="Arial"/>
          <w:sz w:val="20"/>
          <w:szCs w:val="20"/>
        </w:rPr>
        <w:t xml:space="preserve">or assisting </w:t>
      </w:r>
      <w:r w:rsidR="000963CD" w:rsidRPr="000963CD">
        <w:rPr>
          <w:rFonts w:ascii="Arial" w:hAnsi="Arial" w:cs="Arial"/>
          <w:sz w:val="20"/>
          <w:szCs w:val="20"/>
        </w:rPr>
        <w:t xml:space="preserve">the LPA and the Applicant </w:t>
      </w:r>
      <w:r w:rsidR="00D8485F">
        <w:rPr>
          <w:rFonts w:ascii="Arial" w:hAnsi="Arial" w:cs="Arial"/>
          <w:sz w:val="20"/>
          <w:szCs w:val="20"/>
        </w:rPr>
        <w:t xml:space="preserve">in their 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t xml:space="preserve">Permissible Practical </w:t>
      </w:r>
      <w:r w:rsidR="005879E6">
        <w:rPr>
          <w:rFonts w:ascii="Arial" w:hAnsi="Arial" w:cs="Arial"/>
          <w:b/>
          <w:sz w:val="20"/>
          <w:szCs w:val="20"/>
        </w:rPr>
        <w:t>Arrangements</w:t>
      </w:r>
    </w:p>
    <w:p w14:paraId="48A016DC" w14:textId="6B15AD2E" w:rsidR="00497F22" w:rsidRDefault="009718A1" w:rsidP="007640D5">
      <w:pPr>
        <w:jc w:val="both"/>
        <w:rPr>
          <w:rFonts w:ascii="Arial" w:hAnsi="Arial" w:cs="Arial"/>
          <w:sz w:val="20"/>
          <w:szCs w:val="20"/>
        </w:rPr>
      </w:pPr>
      <w:r>
        <w:rPr>
          <w:rFonts w:ascii="Arial" w:hAnsi="Arial" w:cs="Arial"/>
          <w:sz w:val="20"/>
          <w:szCs w:val="20"/>
        </w:rPr>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052287" w:rsidRPr="00817ACB">
        <w:rPr>
          <w:rFonts w:ascii="Arial" w:hAnsi="Arial" w:cs="Arial"/>
          <w:sz w:val="20"/>
          <w:szCs w:val="20"/>
        </w:rPr>
        <w:t>t</w:t>
      </w:r>
      <w:r w:rsidR="00C03BF7" w:rsidRPr="00817ACB">
        <w:rPr>
          <w:rFonts w:ascii="Arial" w:hAnsi="Arial" w:cs="Arial"/>
          <w:sz w:val="20"/>
          <w:szCs w:val="20"/>
        </w:rPr>
        <w:t xml:space="preserve">he </w:t>
      </w:r>
      <w:r w:rsidR="00817ACB">
        <w:rPr>
          <w:rFonts w:ascii="Arial" w:hAnsi="Arial" w:cs="Arial"/>
          <w:sz w:val="20"/>
          <w:szCs w:val="20"/>
        </w:rPr>
        <w:t xml:space="preserve">outline </w:t>
      </w:r>
      <w:r w:rsidR="00C03BF7" w:rsidRPr="00817ACB">
        <w:rPr>
          <w:rFonts w:ascii="Arial" w:hAnsi="Arial" w:cs="Arial"/>
          <w:sz w:val="20"/>
          <w:szCs w:val="20"/>
        </w:rPr>
        <w:t>planning application</w:t>
      </w:r>
      <w:r w:rsidR="00D240FC">
        <w:rPr>
          <w:rFonts w:ascii="Arial" w:hAnsi="Arial" w:cs="Arial"/>
          <w:sz w:val="20"/>
          <w:szCs w:val="20"/>
        </w:rPr>
        <w:t>(s)</w:t>
      </w:r>
      <w:r w:rsidR="00C03BF7">
        <w:rPr>
          <w:rFonts w:ascii="Arial" w:hAnsi="Arial" w:cs="Arial"/>
          <w:sz w:val="20"/>
          <w:szCs w:val="20"/>
        </w:rPr>
        <w:t xml:space="preserve"> for </w:t>
      </w:r>
      <w:r w:rsidR="006E4BBE">
        <w:rPr>
          <w:rFonts w:ascii="Arial" w:hAnsi="Arial" w:cs="Arial"/>
          <w:sz w:val="20"/>
          <w:szCs w:val="20"/>
        </w:rPr>
        <w:t xml:space="preserve">Ebbsfleet Central </w:t>
      </w:r>
      <w:r w:rsidR="00817ACB">
        <w:rPr>
          <w:rFonts w:ascii="Arial" w:hAnsi="Arial" w:cs="Arial"/>
          <w:sz w:val="20"/>
          <w:szCs w:val="20"/>
        </w:rPr>
        <w:t>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and the Applicant</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00817ACB" w:rsidRPr="00817ACB">
        <w:rPr>
          <w:rFonts w:ascii="Arial" w:hAnsi="Arial" w:cs="Arial"/>
          <w:sz w:val="20"/>
          <w:szCs w:val="20"/>
        </w:rPr>
        <w:t xml:space="preserve">relevant </w:t>
      </w:r>
      <w:r w:rsidR="00C2632A" w:rsidRPr="00817ACB">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 xml:space="preserve">meetings or </w:t>
      </w:r>
      <w:r w:rsidR="00554C07">
        <w:rPr>
          <w:rFonts w:ascii="Arial" w:hAnsi="Arial" w:cs="Arial"/>
          <w:sz w:val="20"/>
          <w:szCs w:val="20"/>
        </w:rPr>
        <w:lastRenderedPageBreak/>
        <w:t>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00C2632A" w:rsidRP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Applicant </w:t>
      </w:r>
      <w:r w:rsidR="00204D37">
        <w:rPr>
          <w:rFonts w:ascii="Arial" w:hAnsi="Arial" w:cs="Arial"/>
          <w:sz w:val="20"/>
          <w:szCs w:val="20"/>
        </w:rPr>
        <w:t xml:space="preserve">take place </w:t>
      </w:r>
      <w:r w:rsidR="00841C6A">
        <w:rPr>
          <w:rFonts w:ascii="Arial" w:hAnsi="Arial" w:cs="Arial"/>
          <w:sz w:val="20"/>
          <w:szCs w:val="20"/>
        </w:rPr>
        <w:t>in a way which respects the functional separation between the Applicant 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14:paraId="4099C8A5" w14:textId="63A46A61" w:rsidR="00043FDF" w:rsidRDefault="009718A1" w:rsidP="00497F22">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Applicant</w:t>
      </w:r>
      <w:r w:rsidR="00204D37">
        <w:rPr>
          <w:rFonts w:ascii="Arial" w:hAnsi="Arial" w:cs="Arial"/>
          <w:sz w:val="20"/>
          <w:szCs w:val="20"/>
        </w:rPr>
        <w:t xml:space="preserve">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00817ACB" w:rsidRPr="00817ACB">
        <w:rPr>
          <w:rFonts w:ascii="Arial" w:hAnsi="Arial" w:cs="Arial"/>
          <w:sz w:val="20"/>
          <w:szCs w:val="20"/>
        </w:rPr>
        <w:t xml:space="preserve"> </w:t>
      </w:r>
      <w:r w:rsidR="00204D37" w:rsidRPr="00817ACB">
        <w:rPr>
          <w:rFonts w:ascii="Arial" w:hAnsi="Arial" w:cs="Arial"/>
          <w:sz w:val="20"/>
          <w:szCs w:val="20"/>
        </w:rPr>
        <w:t>application</w:t>
      </w:r>
      <w:r w:rsidR="00D240FC">
        <w:rPr>
          <w:rFonts w:ascii="Arial" w:hAnsi="Arial" w:cs="Arial"/>
          <w:sz w:val="20"/>
          <w:szCs w:val="20"/>
        </w:rPr>
        <w:t>(s)</w:t>
      </w:r>
      <w:r w:rsidR="00204D37">
        <w:rPr>
          <w:rFonts w:ascii="Arial" w:hAnsi="Arial" w:cs="Arial"/>
          <w:sz w:val="20"/>
          <w:szCs w:val="20"/>
        </w:rPr>
        <w:t xml:space="preserve"> </w:t>
      </w:r>
      <w:r w:rsidR="00BB1B70">
        <w:rPr>
          <w:rFonts w:ascii="Arial" w:hAnsi="Arial" w:cs="Arial"/>
          <w:sz w:val="20"/>
          <w:szCs w:val="20"/>
        </w:rPr>
        <w:t xml:space="preserve">for </w:t>
      </w:r>
      <w:r w:rsidR="006E4BBE">
        <w:rPr>
          <w:rFonts w:ascii="Arial" w:hAnsi="Arial" w:cs="Arial"/>
          <w:sz w:val="20"/>
          <w:szCs w:val="20"/>
        </w:rPr>
        <w:t>Ebbsfleet Central</w:t>
      </w:r>
      <w:r w:rsidR="00A92CFC">
        <w:rPr>
          <w:rFonts w:ascii="Arial" w:hAnsi="Arial" w:cs="Arial"/>
          <w:sz w:val="20"/>
          <w:szCs w:val="20"/>
        </w:rPr>
        <w:t>. T</w:t>
      </w:r>
      <w:r w:rsidR="00204D37">
        <w:rPr>
          <w:rFonts w:ascii="Arial" w:hAnsi="Arial" w:cs="Arial"/>
          <w:sz w:val="20"/>
          <w:szCs w:val="20"/>
        </w:rPr>
        <w:t>he</w:t>
      </w:r>
      <w:r w:rsidR="00A92CFC">
        <w:rPr>
          <w:rFonts w:ascii="Arial" w:hAnsi="Arial" w:cs="Arial"/>
          <w:sz w:val="20"/>
          <w:szCs w:val="20"/>
        </w:rPr>
        <w:t>y also do not prevent such</w:t>
      </w:r>
      <w:r w:rsidR="00204D37">
        <w:rPr>
          <w:rFonts w:ascii="Arial" w:hAnsi="Arial" w:cs="Arial"/>
          <w:sz w:val="20"/>
          <w:szCs w:val="20"/>
        </w:rPr>
        <w:t xml:space="preserve"> </w:t>
      </w:r>
      <w:r w:rsidR="00C22F98">
        <w:rPr>
          <w:rFonts w:ascii="Arial" w:hAnsi="Arial" w:cs="Arial"/>
          <w:sz w:val="20"/>
          <w:szCs w:val="20"/>
        </w:rPr>
        <w:t>discussion or communi</w:t>
      </w:r>
      <w:r w:rsidR="00171CB3">
        <w:rPr>
          <w:rFonts w:ascii="Arial" w:hAnsi="Arial" w:cs="Arial"/>
          <w:sz w:val="20"/>
          <w:szCs w:val="20"/>
        </w:rPr>
        <w:t>cation</w:t>
      </w:r>
      <w:r w:rsidR="00C22F98">
        <w:rPr>
          <w:rFonts w:ascii="Arial" w:hAnsi="Arial" w:cs="Arial"/>
          <w:sz w:val="20"/>
          <w:szCs w:val="20"/>
        </w:rPr>
        <w:t xml:space="preserve"> as </w:t>
      </w:r>
      <w:r w:rsidR="00280D86">
        <w:rPr>
          <w:rFonts w:ascii="Arial" w:hAnsi="Arial" w:cs="Arial"/>
          <w:sz w:val="20"/>
          <w:szCs w:val="20"/>
        </w:rPr>
        <w:t>is</w:t>
      </w:r>
      <w:r w:rsidR="00A92CFC">
        <w:rPr>
          <w:rFonts w:ascii="Arial" w:hAnsi="Arial" w:cs="Arial"/>
          <w:sz w:val="20"/>
          <w:szCs w:val="20"/>
        </w:rPr>
        <w:t xml:space="preserve"> necessary to inform</w:t>
      </w:r>
      <w:r w:rsidR="00204D37">
        <w:rPr>
          <w:rFonts w:ascii="Arial" w:hAnsi="Arial" w:cs="Arial"/>
          <w:sz w:val="20"/>
          <w:szCs w:val="20"/>
        </w:rPr>
        <w:t xml:space="preserve"> a</w:t>
      </w:r>
      <w:r w:rsidR="00BB1B70">
        <w:rPr>
          <w:rFonts w:ascii="Arial" w:hAnsi="Arial" w:cs="Arial"/>
          <w:sz w:val="20"/>
          <w:szCs w:val="20"/>
        </w:rPr>
        <w:t>ny executive</w:t>
      </w:r>
      <w:r w:rsidR="00C22F98">
        <w:rPr>
          <w:rFonts w:ascii="Arial" w:hAnsi="Arial" w:cs="Arial"/>
          <w:sz w:val="20"/>
          <w:szCs w:val="20"/>
        </w:rPr>
        <w:t xml:space="preserve"> or non-</w:t>
      </w:r>
      <w:r w:rsidR="006E775D">
        <w:rPr>
          <w:rFonts w:ascii="Arial" w:hAnsi="Arial" w:cs="Arial"/>
          <w:sz w:val="20"/>
          <w:szCs w:val="20"/>
        </w:rPr>
        <w:t>executive</w:t>
      </w:r>
      <w:r w:rsidR="00554C07">
        <w:rPr>
          <w:rFonts w:ascii="Arial" w:hAnsi="Arial" w:cs="Arial"/>
          <w:sz w:val="20"/>
          <w:szCs w:val="20"/>
        </w:rPr>
        <w:t xml:space="preserve"> decisions by</w:t>
      </w:r>
      <w:r w:rsidR="00C22F98">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w:t>
      </w:r>
      <w:r w:rsidR="00C22F98">
        <w:rPr>
          <w:rFonts w:ascii="Arial" w:hAnsi="Arial" w:cs="Arial"/>
          <w:sz w:val="20"/>
          <w:szCs w:val="20"/>
        </w:rPr>
        <w:t xml:space="preserve">directly or indirectly in </w:t>
      </w:r>
      <w:r w:rsidR="00BB1B70">
        <w:rPr>
          <w:rFonts w:ascii="Arial" w:hAnsi="Arial" w:cs="Arial"/>
          <w:sz w:val="20"/>
          <w:szCs w:val="20"/>
        </w:rPr>
        <w:t xml:space="preserve">connection with the plans or proposals for </w:t>
      </w:r>
      <w:r w:rsidR="006E4BBE">
        <w:rPr>
          <w:rFonts w:ascii="Arial" w:hAnsi="Arial" w:cs="Arial"/>
          <w:sz w:val="20"/>
          <w:szCs w:val="20"/>
        </w:rPr>
        <w:t>Ebbsfleet Central</w:t>
      </w:r>
      <w:r w:rsidR="00BB1B70">
        <w:rPr>
          <w:rFonts w:ascii="Arial" w:hAnsi="Arial" w:cs="Arial"/>
          <w:sz w:val="20"/>
          <w:szCs w:val="20"/>
        </w:rPr>
        <w:t>, which</w:t>
      </w:r>
      <w:r w:rsidR="00554C07">
        <w:rPr>
          <w:rFonts w:ascii="Arial" w:hAnsi="Arial" w:cs="Arial"/>
          <w:sz w:val="20"/>
          <w:szCs w:val="20"/>
        </w:rPr>
        <w:t xml:space="preserve"> decisions</w:t>
      </w:r>
      <w:r w:rsidR="00BB1B70">
        <w:rPr>
          <w:rFonts w:ascii="Arial" w:hAnsi="Arial" w:cs="Arial"/>
          <w:sz w:val="20"/>
          <w:szCs w:val="20"/>
        </w:rPr>
        <w:t xml:space="preserve"> are </w:t>
      </w:r>
      <w:r w:rsidR="006E775D">
        <w:rPr>
          <w:rFonts w:ascii="Arial" w:hAnsi="Arial" w:cs="Arial"/>
          <w:sz w:val="20"/>
          <w:szCs w:val="20"/>
        </w:rPr>
        <w:t xml:space="preserve">separate and distinct from </w:t>
      </w:r>
      <w:r w:rsidR="00BB1B70">
        <w:rPr>
          <w:rFonts w:ascii="Arial" w:hAnsi="Arial" w:cs="Arial"/>
          <w:sz w:val="20"/>
          <w:szCs w:val="20"/>
        </w:rPr>
        <w:t xml:space="preserve">the </w:t>
      </w:r>
      <w:r w:rsidR="00204D37">
        <w:rPr>
          <w:rFonts w:ascii="Arial" w:hAnsi="Arial" w:cs="Arial"/>
          <w:sz w:val="20"/>
          <w:szCs w:val="20"/>
        </w:rPr>
        <w:t xml:space="preserve">LPA's determination of </w:t>
      </w:r>
      <w:r w:rsidR="00204D37" w:rsidRPr="00817ACB">
        <w:rPr>
          <w:rFonts w:ascii="Arial" w:hAnsi="Arial" w:cs="Arial"/>
          <w:sz w:val="20"/>
          <w:szCs w:val="20"/>
        </w:rPr>
        <w:t xml:space="preserve">the </w:t>
      </w:r>
      <w:r w:rsidR="00817ACB">
        <w:rPr>
          <w:rFonts w:ascii="Arial" w:hAnsi="Arial" w:cs="Arial"/>
          <w:sz w:val="20"/>
          <w:szCs w:val="20"/>
        </w:rPr>
        <w:t xml:space="preserve">outline </w:t>
      </w:r>
      <w:r w:rsidR="00204D37" w:rsidRPr="00817ACB">
        <w:rPr>
          <w:rFonts w:ascii="Arial" w:hAnsi="Arial" w:cs="Arial"/>
          <w:sz w:val="20"/>
          <w:szCs w:val="20"/>
        </w:rPr>
        <w:t>planning application</w:t>
      </w:r>
      <w:r w:rsidR="00817ACB">
        <w:rPr>
          <w:rFonts w:ascii="Arial" w:hAnsi="Arial" w:cs="Arial"/>
          <w:sz w:val="20"/>
          <w:szCs w:val="20"/>
        </w:rPr>
        <w:t>, or subsequent related applications</w:t>
      </w:r>
      <w:r w:rsidR="00204D37">
        <w:rPr>
          <w:rFonts w:ascii="Arial" w:hAnsi="Arial" w:cs="Arial"/>
          <w:sz w:val="20"/>
          <w:szCs w:val="20"/>
        </w:rPr>
        <w:t xml:space="preserve"> for </w:t>
      </w:r>
      <w:r w:rsidR="006E4BBE">
        <w:rPr>
          <w:rFonts w:ascii="Arial" w:hAnsi="Arial" w:cs="Arial"/>
          <w:sz w:val="20"/>
          <w:szCs w:val="20"/>
        </w:rPr>
        <w:t>Ebbsfleet Central</w:t>
      </w:r>
      <w:r w:rsidR="00BB1B70">
        <w:rPr>
          <w:rFonts w:ascii="Arial" w:hAnsi="Arial" w:cs="Arial"/>
          <w:sz w:val="20"/>
          <w:szCs w:val="20"/>
        </w:rPr>
        <w:t xml:space="preserve">. </w:t>
      </w:r>
      <w:r w:rsidR="00497F22">
        <w:rPr>
          <w:rFonts w:ascii="Arial" w:hAnsi="Arial" w:cs="Arial"/>
          <w:sz w:val="20"/>
          <w:szCs w:val="20"/>
        </w:rPr>
        <w:t xml:space="preserve"> </w:t>
      </w:r>
      <w:r w:rsidR="008E150D">
        <w:rPr>
          <w:rFonts w:ascii="Arial" w:hAnsi="Arial" w:cs="Arial"/>
          <w:sz w:val="20"/>
          <w:szCs w:val="20"/>
        </w:rPr>
        <w:t>However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008721CB">
        <w:rPr>
          <w:rFonts w:ascii="Arial" w:hAnsi="Arial" w:cs="Arial"/>
          <w:sz w:val="20"/>
          <w:szCs w:val="20"/>
        </w:rPr>
        <w:t>Ebbsfleet Central</w:t>
      </w:r>
      <w:r w:rsidR="008E150D">
        <w:rPr>
          <w:rFonts w:ascii="Arial" w:hAnsi="Arial" w:cs="Arial"/>
          <w:sz w:val="20"/>
          <w:szCs w:val="20"/>
        </w:rPr>
        <w:t xml:space="preserve"> </w:t>
      </w:r>
      <w:r w:rsidR="008E150D" w:rsidRPr="00817ACB">
        <w:rPr>
          <w:rFonts w:ascii="Arial" w:hAnsi="Arial" w:cs="Arial"/>
          <w:sz w:val="20"/>
          <w:szCs w:val="20"/>
        </w:rPr>
        <w:t>application</w:t>
      </w:r>
      <w:r w:rsidR="00D240FC">
        <w:rPr>
          <w:rFonts w:ascii="Arial" w:hAnsi="Arial" w:cs="Arial"/>
          <w:sz w:val="20"/>
          <w:szCs w:val="20"/>
        </w:rPr>
        <w:t>(s)</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008E150D" w:rsidRPr="00817ACB">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2610820F"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w:t>
      </w:r>
      <w:r w:rsidR="00496DBD">
        <w:rPr>
          <w:rFonts w:ascii="Arial" w:hAnsi="Arial" w:cs="Arial"/>
          <w:sz w:val="20"/>
          <w:szCs w:val="20"/>
        </w:rPr>
        <w:t>e</w:t>
      </w:r>
      <w:r w:rsidRPr="00AE3E70">
        <w:rPr>
          <w:rFonts w:ascii="Arial" w:hAnsi="Arial" w:cs="Arial"/>
          <w:sz w:val="20"/>
          <w:szCs w:val="20"/>
        </w:rPr>
        <w:t xml:space="preserve"> Planning Advisory Service publication "Probity In Planning – Advice for councillors and officers making planning decisions" and "Openness and transparency on personal interests" published by the Ministry for Housing, Communities and Local Government.</w:t>
      </w:r>
    </w:p>
    <w:p w14:paraId="0257585F" w14:textId="574FE1BF" w:rsidR="00A25250" w:rsidRPr="004A7796" w:rsidRDefault="00A25250" w:rsidP="00497F22">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 xml:space="preserve">the plans or proposals for </w:t>
      </w:r>
      <w:r w:rsidR="006E4BBE">
        <w:rPr>
          <w:rFonts w:ascii="Arial" w:hAnsi="Arial" w:cs="Arial"/>
          <w:sz w:val="20"/>
          <w:szCs w:val="20"/>
        </w:rPr>
        <w:t>Ebbsfleet Central</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 </w:t>
      </w:r>
    </w:p>
    <w:p w14:paraId="6CAE75D8" w14:textId="7B54A474" w:rsidR="00911A6A" w:rsidRPr="006E4BBE" w:rsidRDefault="006E4BBE" w:rsidP="00ED13BF">
      <w:pPr>
        <w:jc w:val="center"/>
        <w:rPr>
          <w:rFonts w:ascii="Arial" w:hAnsi="Arial" w:cs="Arial"/>
          <w:b/>
          <w:bCs/>
          <w:sz w:val="20"/>
          <w:szCs w:val="20"/>
          <w:u w:val="single"/>
        </w:rPr>
      </w:pPr>
      <w:r w:rsidRPr="006E4BBE">
        <w:rPr>
          <w:rFonts w:ascii="Arial" w:hAnsi="Arial" w:cs="Arial"/>
          <w:b/>
          <w:bCs/>
          <w:sz w:val="20"/>
          <w:szCs w:val="20"/>
          <w:u w:val="single"/>
        </w:rPr>
        <w:t xml:space="preserve">Ebbsfleet Central </w:t>
      </w:r>
      <w:r w:rsidR="00FF0641" w:rsidRPr="006E4BBE">
        <w:rPr>
          <w:rFonts w:ascii="Arial" w:hAnsi="Arial" w:cs="Arial"/>
          <w:b/>
          <w:bCs/>
          <w:sz w:val="20"/>
          <w:szCs w:val="20"/>
          <w:u w:val="single"/>
        </w:rPr>
        <w:t>Handling Arrangements</w:t>
      </w:r>
    </w:p>
    <w:p w14:paraId="7BEBC37F" w14:textId="3C7C31F2" w:rsidR="00911A6A" w:rsidRDefault="0007406F" w:rsidP="004A7796">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00016201" w:rsidRP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00016201" w:rsidRPr="00016201">
        <w:rPr>
          <w:rFonts w:ascii="Arial" w:hAnsi="Arial" w:cs="Arial"/>
          <w:sz w:val="20"/>
          <w:szCs w:val="20"/>
        </w:rPr>
        <w:t xml:space="preserve">separation between </w:t>
      </w:r>
      <w:r w:rsidR="00016201">
        <w:rPr>
          <w:rFonts w:ascii="Arial" w:hAnsi="Arial" w:cs="Arial"/>
          <w:sz w:val="20"/>
          <w:szCs w:val="20"/>
        </w:rPr>
        <w:t>the Applicant 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4068B">
        <w:rPr>
          <w:rFonts w:ascii="Arial" w:hAnsi="Arial" w:cs="Arial"/>
          <w:sz w:val="20"/>
          <w:szCs w:val="20"/>
        </w:rPr>
        <w:t xml:space="preserve">outline </w:t>
      </w:r>
      <w:r w:rsidR="009A23A7" w:rsidRPr="00A4068B">
        <w:rPr>
          <w:rFonts w:ascii="Arial" w:hAnsi="Arial" w:cs="Arial"/>
          <w:sz w:val="20"/>
          <w:szCs w:val="20"/>
        </w:rPr>
        <w:t>planning application</w:t>
      </w:r>
      <w:r w:rsidR="00A4068B">
        <w:rPr>
          <w:rFonts w:ascii="Arial" w:hAnsi="Arial" w:cs="Arial"/>
          <w:sz w:val="20"/>
          <w:szCs w:val="20"/>
        </w:rPr>
        <w:t xml:space="preserve"> and</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Pr>
          <w:rFonts w:ascii="Arial" w:hAnsi="Arial" w:cs="Arial"/>
          <w:sz w:val="20"/>
          <w:szCs w:val="20"/>
        </w:rPr>
        <w:t xml:space="preserve">for </w:t>
      </w:r>
      <w:r w:rsidR="006E4BBE">
        <w:rPr>
          <w:rFonts w:ascii="Arial" w:hAnsi="Arial" w:cs="Arial"/>
          <w:sz w:val="20"/>
          <w:szCs w:val="20"/>
        </w:rPr>
        <w:t>Ebbsfleet Central</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00A4068B" w:rsidRPr="00A4068B">
        <w:rPr>
          <w:rFonts w:ascii="Arial" w:hAnsi="Arial" w:cs="Arial"/>
          <w:sz w:val="20"/>
          <w:szCs w:val="20"/>
        </w:rPr>
        <w:t xml:space="preserve"> </w:t>
      </w:r>
      <w:r w:rsidRPr="00A4068B">
        <w:rPr>
          <w:rFonts w:ascii="Arial" w:hAnsi="Arial" w:cs="Arial"/>
          <w:sz w:val="20"/>
          <w:szCs w:val="20"/>
        </w:rPr>
        <w:t>application</w:t>
      </w:r>
      <w:r>
        <w:rPr>
          <w:rFonts w:ascii="Arial" w:hAnsi="Arial" w:cs="Arial"/>
          <w:sz w:val="20"/>
          <w:szCs w:val="20"/>
        </w:rPr>
        <w:t xml:space="preserve"> for </w:t>
      </w:r>
      <w:r w:rsidR="006E4BBE">
        <w:rPr>
          <w:rFonts w:ascii="Arial" w:hAnsi="Arial" w:cs="Arial"/>
          <w:sz w:val="20"/>
          <w:szCs w:val="20"/>
        </w:rPr>
        <w:t>Ebbsfleet Central</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3B601734">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3B601734">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6EBBFCEA" w:rsidR="00FF0641" w:rsidRPr="00320FC5" w:rsidRDefault="00A06645" w:rsidP="00FF0641">
            <w:pPr>
              <w:rPr>
                <w:rFonts w:ascii="Arial" w:hAnsi="Arial" w:cs="Arial"/>
                <w:sz w:val="20"/>
                <w:szCs w:val="20"/>
              </w:rPr>
            </w:pPr>
            <w:r w:rsidRPr="00320FC5">
              <w:rPr>
                <w:rFonts w:ascii="Arial" w:hAnsi="Arial" w:cs="Arial"/>
                <w:sz w:val="20"/>
                <w:szCs w:val="20"/>
              </w:rPr>
              <w:t>Chief Planning Officer</w:t>
            </w:r>
          </w:p>
        </w:tc>
      </w:tr>
      <w:tr w:rsidR="00FF0641" w:rsidRPr="00FF0641" w14:paraId="6255E271" w14:textId="77777777" w:rsidTr="3B601734">
        <w:tc>
          <w:tcPr>
            <w:tcW w:w="3005" w:type="dxa"/>
          </w:tcPr>
          <w:p w14:paraId="00A0445A" w14:textId="7532B776" w:rsidR="00FF0641" w:rsidRPr="00320FC5" w:rsidRDefault="00786B02" w:rsidP="00FF0641">
            <w:pPr>
              <w:rPr>
                <w:rFonts w:ascii="Arial" w:hAnsi="Arial" w:cs="Arial"/>
                <w:sz w:val="20"/>
                <w:szCs w:val="20"/>
              </w:rPr>
            </w:pPr>
            <w:r w:rsidRPr="00320FC5">
              <w:rPr>
                <w:rFonts w:ascii="Arial" w:hAnsi="Arial" w:cs="Arial"/>
                <w:sz w:val="20"/>
                <w:szCs w:val="20"/>
              </w:rPr>
              <w:t>Michael Jessop</w:t>
            </w:r>
          </w:p>
        </w:tc>
        <w:tc>
          <w:tcPr>
            <w:tcW w:w="5921" w:type="dxa"/>
          </w:tcPr>
          <w:p w14:paraId="1F6AE167" w14:textId="0881A6D4" w:rsidR="00FF0641" w:rsidRPr="00320FC5" w:rsidRDefault="000164E1" w:rsidP="00320FC5">
            <w:pPr>
              <w:pStyle w:val="PlainText"/>
              <w:rPr>
                <w:rFonts w:ascii="Arial" w:hAnsi="Arial" w:cs="Arial"/>
                <w:sz w:val="20"/>
                <w:szCs w:val="20"/>
              </w:rPr>
            </w:pPr>
            <w:r>
              <w:rPr>
                <w:rFonts w:ascii="Arial" w:hAnsi="Arial" w:cs="Arial"/>
                <w:sz w:val="20"/>
                <w:szCs w:val="20"/>
              </w:rPr>
              <w:t>Head of Development Management</w:t>
            </w:r>
          </w:p>
        </w:tc>
      </w:tr>
      <w:tr w:rsidR="00FF0641" w:rsidRPr="00FF0641" w14:paraId="2DDE3840" w14:textId="77777777" w:rsidTr="3B601734">
        <w:tc>
          <w:tcPr>
            <w:tcW w:w="3005" w:type="dxa"/>
          </w:tcPr>
          <w:p w14:paraId="13DCECF8" w14:textId="1F686FC5" w:rsidR="00FF0641" w:rsidRPr="00FF0641" w:rsidRDefault="006D2E1F" w:rsidP="00FF0641">
            <w:pPr>
              <w:rPr>
                <w:rFonts w:ascii="Arial" w:hAnsi="Arial" w:cs="Arial"/>
                <w:sz w:val="20"/>
                <w:szCs w:val="20"/>
              </w:rPr>
            </w:pPr>
            <w:r>
              <w:rPr>
                <w:rFonts w:ascii="Arial" w:hAnsi="Arial" w:cs="Arial"/>
                <w:sz w:val="20"/>
                <w:szCs w:val="20"/>
              </w:rPr>
              <w:t xml:space="preserve">Simon Harrison </w:t>
            </w:r>
          </w:p>
        </w:tc>
        <w:tc>
          <w:tcPr>
            <w:tcW w:w="5921" w:type="dxa"/>
          </w:tcPr>
          <w:p w14:paraId="1D7BB512" w14:textId="6DBEAE86" w:rsidR="00FF0641" w:rsidRPr="00FF0641" w:rsidRDefault="0055347B" w:rsidP="00FF0641">
            <w:pPr>
              <w:rPr>
                <w:rFonts w:ascii="Arial" w:hAnsi="Arial" w:cs="Arial"/>
                <w:sz w:val="20"/>
                <w:szCs w:val="20"/>
              </w:rPr>
            </w:pPr>
            <w:r>
              <w:rPr>
                <w:rFonts w:ascii="Arial" w:hAnsi="Arial" w:cs="Arial"/>
                <w:sz w:val="20"/>
                <w:szCs w:val="20"/>
              </w:rPr>
              <w:t>Head of Design</w:t>
            </w:r>
          </w:p>
        </w:tc>
      </w:tr>
      <w:tr w:rsidR="005A5FF6" w:rsidRPr="00FF0641" w14:paraId="57260522" w14:textId="77777777" w:rsidTr="3B601734">
        <w:tc>
          <w:tcPr>
            <w:tcW w:w="3005" w:type="dxa"/>
          </w:tcPr>
          <w:p w14:paraId="3F927F4B" w14:textId="5C4D6351" w:rsidR="005A5FF6" w:rsidRDefault="005A5FF6" w:rsidP="00FF0641">
            <w:pPr>
              <w:rPr>
                <w:rFonts w:ascii="Arial" w:hAnsi="Arial" w:cs="Arial"/>
                <w:sz w:val="20"/>
                <w:szCs w:val="20"/>
              </w:rPr>
            </w:pPr>
            <w:r>
              <w:rPr>
                <w:rFonts w:ascii="Arial" w:hAnsi="Arial" w:cs="Arial"/>
                <w:sz w:val="20"/>
                <w:szCs w:val="20"/>
              </w:rPr>
              <w:t>Karen Cronin</w:t>
            </w:r>
          </w:p>
        </w:tc>
        <w:tc>
          <w:tcPr>
            <w:tcW w:w="5921" w:type="dxa"/>
          </w:tcPr>
          <w:p w14:paraId="722A2DA5" w14:textId="003BA0FB" w:rsidR="005A5FF6" w:rsidRDefault="005A5FF6" w:rsidP="00FF0641">
            <w:pPr>
              <w:rPr>
                <w:rFonts w:ascii="Arial" w:hAnsi="Arial" w:cs="Arial"/>
                <w:sz w:val="20"/>
                <w:szCs w:val="20"/>
              </w:rPr>
            </w:pPr>
            <w:r>
              <w:rPr>
                <w:rFonts w:ascii="Arial" w:hAnsi="Arial" w:cs="Arial"/>
                <w:sz w:val="20"/>
                <w:szCs w:val="20"/>
              </w:rPr>
              <w:t>Senior Planning Manager</w:t>
            </w:r>
          </w:p>
        </w:tc>
      </w:tr>
      <w:tr w:rsidR="00180405" w:rsidRPr="00FF0641" w14:paraId="3D91F082" w14:textId="77777777" w:rsidTr="3B601734">
        <w:tc>
          <w:tcPr>
            <w:tcW w:w="3005" w:type="dxa"/>
          </w:tcPr>
          <w:p w14:paraId="59B428E4" w14:textId="77777777" w:rsidR="00180405" w:rsidRDefault="00180405" w:rsidP="00935F84">
            <w:pPr>
              <w:rPr>
                <w:rFonts w:ascii="Arial" w:hAnsi="Arial" w:cs="Arial"/>
                <w:sz w:val="20"/>
                <w:szCs w:val="20"/>
              </w:rPr>
            </w:pPr>
            <w:r w:rsidRPr="00D5487D">
              <w:rPr>
                <w:rFonts w:ascii="Arial" w:hAnsi="Arial" w:cs="Arial"/>
                <w:sz w:val="20"/>
                <w:szCs w:val="20"/>
              </w:rPr>
              <w:t>Leila Atallah</w:t>
            </w:r>
          </w:p>
        </w:tc>
        <w:tc>
          <w:tcPr>
            <w:tcW w:w="5921" w:type="dxa"/>
          </w:tcPr>
          <w:p w14:paraId="6F918B17" w14:textId="77777777" w:rsidR="00180405" w:rsidRDefault="00180405" w:rsidP="00935F84">
            <w:pPr>
              <w:rPr>
                <w:rFonts w:ascii="Arial" w:hAnsi="Arial" w:cs="Arial"/>
                <w:sz w:val="20"/>
                <w:szCs w:val="20"/>
              </w:rPr>
            </w:pPr>
            <w:r w:rsidRPr="00D5487D">
              <w:rPr>
                <w:rFonts w:ascii="Arial" w:hAnsi="Arial" w:cs="Arial"/>
                <w:sz w:val="20"/>
                <w:szCs w:val="20"/>
              </w:rPr>
              <w:t>Design Advisor</w:t>
            </w:r>
          </w:p>
        </w:tc>
      </w:tr>
      <w:tr w:rsidR="009E1A7D" w:rsidRPr="00FF0641" w14:paraId="14969E9C" w14:textId="77777777" w:rsidTr="3B601734">
        <w:tc>
          <w:tcPr>
            <w:tcW w:w="3005" w:type="dxa"/>
          </w:tcPr>
          <w:p w14:paraId="447377DD" w14:textId="4A96F41B" w:rsidR="009E1A7D" w:rsidRPr="009E1A7D" w:rsidRDefault="0066434F" w:rsidP="00FF0641">
            <w:pPr>
              <w:rPr>
                <w:rFonts w:ascii="Arial" w:hAnsi="Arial" w:cs="Arial"/>
                <w:sz w:val="20"/>
                <w:szCs w:val="20"/>
              </w:rPr>
            </w:pPr>
            <w:r>
              <w:rPr>
                <w:rFonts w:ascii="Arial" w:hAnsi="Arial" w:cs="Arial"/>
                <w:sz w:val="20"/>
                <w:szCs w:val="20"/>
              </w:rPr>
              <w:t>Julia Johnson</w:t>
            </w:r>
          </w:p>
        </w:tc>
        <w:tc>
          <w:tcPr>
            <w:tcW w:w="5921" w:type="dxa"/>
          </w:tcPr>
          <w:p w14:paraId="1CCA366C" w14:textId="547E0ED0" w:rsidR="009E1A7D" w:rsidRPr="009E1A7D" w:rsidRDefault="009E1A7D" w:rsidP="00FF0641">
            <w:pPr>
              <w:rPr>
                <w:rFonts w:ascii="Arial" w:hAnsi="Arial" w:cs="Arial"/>
                <w:sz w:val="20"/>
                <w:szCs w:val="20"/>
              </w:rPr>
            </w:pPr>
            <w:r w:rsidRPr="009E1A7D">
              <w:rPr>
                <w:rFonts w:ascii="Arial" w:hAnsi="Arial" w:cs="Arial"/>
                <w:sz w:val="20"/>
                <w:szCs w:val="20"/>
              </w:rPr>
              <w:t>Planning Technical Officer</w:t>
            </w:r>
          </w:p>
        </w:tc>
      </w:tr>
      <w:tr w:rsidR="009E1A7D" w:rsidRPr="00FF0641" w14:paraId="7C4D0D2A" w14:textId="77777777" w:rsidTr="3B601734">
        <w:tc>
          <w:tcPr>
            <w:tcW w:w="3005" w:type="dxa"/>
          </w:tcPr>
          <w:p w14:paraId="139EF010" w14:textId="1222EC4A" w:rsidR="009E1A7D" w:rsidRPr="009E1A7D" w:rsidRDefault="009E1A7D" w:rsidP="00FF0641">
            <w:pPr>
              <w:rPr>
                <w:rFonts w:ascii="Arial" w:hAnsi="Arial" w:cs="Arial"/>
                <w:sz w:val="20"/>
                <w:szCs w:val="20"/>
              </w:rPr>
            </w:pPr>
            <w:r w:rsidRPr="009E1A7D">
              <w:rPr>
                <w:rFonts w:ascii="Arial" w:hAnsi="Arial" w:cs="Arial"/>
                <w:sz w:val="20"/>
                <w:szCs w:val="20"/>
              </w:rPr>
              <w:t>Linda Willbourne</w:t>
            </w:r>
          </w:p>
        </w:tc>
        <w:tc>
          <w:tcPr>
            <w:tcW w:w="5921" w:type="dxa"/>
          </w:tcPr>
          <w:p w14:paraId="536C4983" w14:textId="16A50073" w:rsidR="009E1A7D" w:rsidRPr="009E1A7D" w:rsidRDefault="009E1A7D" w:rsidP="00FF0641">
            <w:pPr>
              <w:rPr>
                <w:rFonts w:ascii="Arial" w:hAnsi="Arial" w:cs="Arial"/>
                <w:sz w:val="20"/>
                <w:szCs w:val="20"/>
              </w:rPr>
            </w:pPr>
            <w:r w:rsidRPr="009E1A7D">
              <w:rPr>
                <w:rFonts w:ascii="Arial" w:hAnsi="Arial" w:cs="Arial"/>
                <w:sz w:val="20"/>
                <w:szCs w:val="20"/>
              </w:rPr>
              <w:t>Planning Administration Support Officer</w:t>
            </w:r>
          </w:p>
        </w:tc>
      </w:tr>
    </w:tbl>
    <w:p w14:paraId="045CCB14" w14:textId="77777777" w:rsidR="005A5FF6" w:rsidRDefault="005A5FF6">
      <w:pPr>
        <w:rPr>
          <w:rFonts w:ascii="Arial" w:hAnsi="Arial" w:cs="Arial"/>
          <w:b/>
          <w:i/>
          <w:sz w:val="20"/>
          <w:szCs w:val="20"/>
        </w:rPr>
      </w:pPr>
    </w:p>
    <w:p w14:paraId="67196848" w14:textId="77777777" w:rsidR="00D452F2" w:rsidRDefault="00D452F2">
      <w:pPr>
        <w:rPr>
          <w:rFonts w:ascii="Arial" w:hAnsi="Arial" w:cs="Arial"/>
          <w:b/>
          <w:i/>
          <w:sz w:val="20"/>
          <w:szCs w:val="20"/>
        </w:rPr>
      </w:pPr>
    </w:p>
    <w:p w14:paraId="58A06B61" w14:textId="77777777" w:rsidR="00D452F2" w:rsidRDefault="00D452F2">
      <w:pPr>
        <w:rPr>
          <w:rFonts w:ascii="Arial" w:hAnsi="Arial" w:cs="Arial"/>
          <w:b/>
          <w:i/>
          <w:sz w:val="20"/>
          <w:szCs w:val="20"/>
        </w:rPr>
      </w:pPr>
    </w:p>
    <w:p w14:paraId="0D452031" w14:textId="36C37B45" w:rsidR="00FF0641" w:rsidRPr="005C2B2B" w:rsidRDefault="00256265">
      <w:pPr>
        <w:rPr>
          <w:rFonts w:ascii="Arial" w:hAnsi="Arial" w:cs="Arial"/>
          <w:b/>
          <w:i/>
          <w:sz w:val="20"/>
          <w:szCs w:val="20"/>
        </w:rPr>
      </w:pPr>
      <w:r>
        <w:rPr>
          <w:rFonts w:ascii="Arial" w:hAnsi="Arial" w:cs="Arial"/>
          <w:b/>
          <w:i/>
          <w:sz w:val="20"/>
          <w:szCs w:val="20"/>
        </w:rPr>
        <w:lastRenderedPageBreak/>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114"/>
        <w:gridCol w:w="5812"/>
      </w:tblGrid>
      <w:tr w:rsidR="00FF0641" w:rsidRPr="00FF0641" w14:paraId="27872371" w14:textId="77777777" w:rsidTr="00614DE1">
        <w:tc>
          <w:tcPr>
            <w:tcW w:w="3114"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812"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860C77" w14:paraId="0BC8374A" w14:textId="77777777" w:rsidTr="00614DE1">
        <w:tc>
          <w:tcPr>
            <w:tcW w:w="3114" w:type="dxa"/>
            <w:hideMark/>
          </w:tcPr>
          <w:p w14:paraId="5FFBE264" w14:textId="77777777" w:rsidR="00860C77" w:rsidRDefault="00860C77">
            <w:pPr>
              <w:rPr>
                <w:rFonts w:ascii="Arial" w:hAnsi="Arial" w:cs="Arial"/>
                <w:sz w:val="20"/>
                <w:szCs w:val="20"/>
              </w:rPr>
            </w:pPr>
            <w:r>
              <w:rPr>
                <w:rFonts w:ascii="Arial" w:hAnsi="Arial" w:cs="Arial"/>
                <w:sz w:val="20"/>
                <w:szCs w:val="20"/>
              </w:rPr>
              <w:t>CSA Landscape</w:t>
            </w:r>
          </w:p>
        </w:tc>
        <w:tc>
          <w:tcPr>
            <w:tcW w:w="5812" w:type="dxa"/>
            <w:hideMark/>
          </w:tcPr>
          <w:p w14:paraId="5D2912EF" w14:textId="77777777" w:rsidR="00860C77" w:rsidRDefault="00860C77">
            <w:pPr>
              <w:rPr>
                <w:rFonts w:ascii="Arial" w:hAnsi="Arial" w:cs="Arial"/>
                <w:sz w:val="20"/>
                <w:szCs w:val="20"/>
              </w:rPr>
            </w:pPr>
            <w:r>
              <w:rPr>
                <w:rFonts w:ascii="Arial" w:hAnsi="Arial" w:cs="Arial"/>
                <w:sz w:val="20"/>
                <w:szCs w:val="20"/>
              </w:rPr>
              <w:t>Landscape Consultant</w:t>
            </w:r>
          </w:p>
        </w:tc>
      </w:tr>
      <w:tr w:rsidR="00860C77" w14:paraId="4DC80A04" w14:textId="77777777" w:rsidTr="00614DE1">
        <w:tc>
          <w:tcPr>
            <w:tcW w:w="3114" w:type="dxa"/>
            <w:hideMark/>
          </w:tcPr>
          <w:p w14:paraId="1AFDCAE8" w14:textId="77777777" w:rsidR="00860C77" w:rsidRDefault="00860C77">
            <w:pPr>
              <w:rPr>
                <w:rFonts w:ascii="Arial" w:hAnsi="Arial" w:cs="Arial"/>
                <w:sz w:val="20"/>
                <w:szCs w:val="20"/>
              </w:rPr>
            </w:pPr>
            <w:r>
              <w:rPr>
                <w:rFonts w:ascii="Arial" w:hAnsi="Arial" w:cs="Arial"/>
                <w:sz w:val="20"/>
                <w:szCs w:val="20"/>
              </w:rPr>
              <w:t>Gowling WLG</w:t>
            </w:r>
          </w:p>
        </w:tc>
        <w:tc>
          <w:tcPr>
            <w:tcW w:w="5812" w:type="dxa"/>
            <w:hideMark/>
          </w:tcPr>
          <w:p w14:paraId="155DE287" w14:textId="77777777" w:rsidR="00860C77" w:rsidRDefault="00860C77">
            <w:pPr>
              <w:rPr>
                <w:rFonts w:ascii="Arial" w:hAnsi="Arial" w:cs="Arial"/>
                <w:sz w:val="20"/>
                <w:szCs w:val="20"/>
              </w:rPr>
            </w:pPr>
            <w:r>
              <w:rPr>
                <w:rFonts w:ascii="Arial" w:hAnsi="Arial" w:cs="Arial"/>
                <w:sz w:val="20"/>
                <w:szCs w:val="20"/>
              </w:rPr>
              <w:t>Legal advisors</w:t>
            </w:r>
          </w:p>
        </w:tc>
      </w:tr>
      <w:tr w:rsidR="00614DE1" w:rsidRPr="00F02634" w14:paraId="4F05FC83" w14:textId="77777777" w:rsidTr="00614DE1">
        <w:tc>
          <w:tcPr>
            <w:tcW w:w="3114" w:type="dxa"/>
          </w:tcPr>
          <w:p w14:paraId="138E26AB" w14:textId="77777777" w:rsidR="00614DE1" w:rsidRDefault="00614DE1" w:rsidP="00935F84">
            <w:pPr>
              <w:rPr>
                <w:rFonts w:ascii="Arial" w:hAnsi="Arial" w:cs="Arial"/>
                <w:sz w:val="20"/>
                <w:szCs w:val="20"/>
              </w:rPr>
            </w:pPr>
            <w:r>
              <w:rPr>
                <w:rFonts w:ascii="Arial" w:hAnsi="Arial" w:cs="Arial"/>
                <w:sz w:val="20"/>
                <w:szCs w:val="20"/>
              </w:rPr>
              <w:t>Bureau Veritas</w:t>
            </w:r>
          </w:p>
        </w:tc>
        <w:tc>
          <w:tcPr>
            <w:tcW w:w="5812" w:type="dxa"/>
          </w:tcPr>
          <w:p w14:paraId="4F6E2172" w14:textId="77777777" w:rsidR="00614DE1" w:rsidRPr="001F36C6" w:rsidRDefault="00614DE1" w:rsidP="00935F84">
            <w:pPr>
              <w:rPr>
                <w:rFonts w:ascii="Arial" w:hAnsi="Arial" w:cs="Arial"/>
                <w:sz w:val="20"/>
                <w:szCs w:val="20"/>
                <w:lang w:val="fr-FR"/>
              </w:rPr>
            </w:pPr>
            <w:r w:rsidRPr="001F36C6">
              <w:rPr>
                <w:rFonts w:ascii="Arial" w:hAnsi="Arial" w:cs="Arial"/>
                <w:sz w:val="20"/>
                <w:szCs w:val="20"/>
                <w:lang w:val="fr-FR"/>
              </w:rPr>
              <w:t xml:space="preserve">Environmental Consultant (noise and </w:t>
            </w:r>
            <w:proofErr w:type="spellStart"/>
            <w:r w:rsidRPr="001F36C6">
              <w:rPr>
                <w:rFonts w:ascii="Arial" w:hAnsi="Arial" w:cs="Arial"/>
                <w:sz w:val="20"/>
                <w:szCs w:val="20"/>
                <w:lang w:val="fr-FR"/>
              </w:rPr>
              <w:t>l</w:t>
            </w:r>
            <w:r>
              <w:rPr>
                <w:rFonts w:ascii="Arial" w:hAnsi="Arial" w:cs="Arial"/>
                <w:sz w:val="20"/>
                <w:szCs w:val="20"/>
                <w:lang w:val="fr-FR"/>
              </w:rPr>
              <w:t>ighting</w:t>
            </w:r>
            <w:proofErr w:type="spellEnd"/>
            <w:r>
              <w:rPr>
                <w:rFonts w:ascii="Arial" w:hAnsi="Arial" w:cs="Arial"/>
                <w:sz w:val="20"/>
                <w:szCs w:val="20"/>
                <w:lang w:val="fr-FR"/>
              </w:rPr>
              <w:t>)</w:t>
            </w:r>
          </w:p>
        </w:tc>
      </w:tr>
      <w:tr w:rsidR="00614DE1" w:rsidRPr="00F02634" w14:paraId="13209CDF" w14:textId="77777777" w:rsidTr="00614DE1">
        <w:tc>
          <w:tcPr>
            <w:tcW w:w="3114" w:type="dxa"/>
          </w:tcPr>
          <w:p w14:paraId="33B50F39" w14:textId="77777777" w:rsidR="00614DE1" w:rsidRDefault="00614DE1" w:rsidP="00935F84">
            <w:pPr>
              <w:rPr>
                <w:rFonts w:ascii="Arial" w:hAnsi="Arial" w:cs="Arial"/>
                <w:sz w:val="20"/>
                <w:szCs w:val="20"/>
              </w:rPr>
            </w:pPr>
            <w:r>
              <w:rPr>
                <w:rFonts w:ascii="Arial" w:hAnsi="Arial" w:cs="Arial"/>
                <w:sz w:val="20"/>
                <w:szCs w:val="20"/>
              </w:rPr>
              <w:t>Air Quality Consultants (AQC)</w:t>
            </w:r>
          </w:p>
        </w:tc>
        <w:tc>
          <w:tcPr>
            <w:tcW w:w="5812" w:type="dxa"/>
          </w:tcPr>
          <w:p w14:paraId="4415CB2F" w14:textId="77777777" w:rsidR="00614DE1" w:rsidRPr="00F02634" w:rsidRDefault="00614DE1" w:rsidP="00935F84">
            <w:pPr>
              <w:rPr>
                <w:rFonts w:ascii="Arial" w:hAnsi="Arial" w:cs="Arial"/>
                <w:sz w:val="20"/>
                <w:szCs w:val="20"/>
                <w:lang w:val="fr-FR"/>
              </w:rPr>
            </w:pPr>
            <w:r w:rsidRPr="005E40E6">
              <w:rPr>
                <w:rFonts w:ascii="Arial" w:hAnsi="Arial" w:cs="Arial"/>
                <w:sz w:val="20"/>
                <w:szCs w:val="20"/>
                <w:lang w:val="fr-FR"/>
              </w:rPr>
              <w:t>Environmental Consultant</w:t>
            </w:r>
            <w:r>
              <w:rPr>
                <w:rFonts w:ascii="Arial" w:hAnsi="Arial" w:cs="Arial"/>
                <w:sz w:val="20"/>
                <w:szCs w:val="20"/>
                <w:lang w:val="fr-FR"/>
              </w:rPr>
              <w:t xml:space="preserve"> (air </w:t>
            </w:r>
            <w:proofErr w:type="spellStart"/>
            <w:r>
              <w:rPr>
                <w:rFonts w:ascii="Arial" w:hAnsi="Arial" w:cs="Arial"/>
                <w:sz w:val="20"/>
                <w:szCs w:val="20"/>
                <w:lang w:val="fr-FR"/>
              </w:rPr>
              <w:t>quality</w:t>
            </w:r>
            <w:proofErr w:type="spellEnd"/>
            <w:r>
              <w:rPr>
                <w:rFonts w:ascii="Arial" w:hAnsi="Arial" w:cs="Arial"/>
                <w:sz w:val="20"/>
                <w:szCs w:val="20"/>
                <w:lang w:val="fr-FR"/>
              </w:rPr>
              <w:t>)</w:t>
            </w:r>
          </w:p>
        </w:tc>
      </w:tr>
      <w:tr w:rsidR="00614DE1" w:rsidRPr="00F02634" w14:paraId="11B7CC1D" w14:textId="77777777" w:rsidTr="00614DE1">
        <w:tc>
          <w:tcPr>
            <w:tcW w:w="3114" w:type="dxa"/>
          </w:tcPr>
          <w:p w14:paraId="652EE5D6" w14:textId="77777777" w:rsidR="00614DE1" w:rsidRDefault="00614DE1" w:rsidP="00935F84">
            <w:pPr>
              <w:rPr>
                <w:rFonts w:ascii="Arial" w:hAnsi="Arial" w:cs="Arial"/>
                <w:sz w:val="20"/>
                <w:szCs w:val="20"/>
              </w:rPr>
            </w:pPr>
            <w:r>
              <w:rPr>
                <w:rFonts w:ascii="Arial" w:hAnsi="Arial" w:cs="Arial"/>
                <w:sz w:val="20"/>
                <w:szCs w:val="20"/>
              </w:rPr>
              <w:t>Leap Environmental</w:t>
            </w:r>
          </w:p>
        </w:tc>
        <w:tc>
          <w:tcPr>
            <w:tcW w:w="5812" w:type="dxa"/>
          </w:tcPr>
          <w:p w14:paraId="53341FE1" w14:textId="77777777" w:rsidR="00614DE1" w:rsidRPr="005E40E6" w:rsidRDefault="00614DE1" w:rsidP="00935F84">
            <w:pPr>
              <w:rPr>
                <w:rFonts w:ascii="Arial" w:hAnsi="Arial" w:cs="Arial"/>
                <w:sz w:val="20"/>
                <w:szCs w:val="20"/>
                <w:lang w:val="fr-FR"/>
              </w:rPr>
            </w:pPr>
            <w:r>
              <w:rPr>
                <w:rFonts w:ascii="Arial" w:hAnsi="Arial" w:cs="Arial"/>
                <w:sz w:val="20"/>
                <w:szCs w:val="20"/>
              </w:rPr>
              <w:t>Environmental Consultant (land contamination)</w:t>
            </w:r>
          </w:p>
        </w:tc>
      </w:tr>
    </w:tbl>
    <w:p w14:paraId="06B6E6A9" w14:textId="77777777" w:rsidR="005A5FF6" w:rsidRDefault="005A5FF6">
      <w:pPr>
        <w:rPr>
          <w:rFonts w:ascii="Arial" w:hAnsi="Arial" w:cs="Arial"/>
          <w:b/>
          <w:i/>
          <w:sz w:val="20"/>
          <w:szCs w:val="20"/>
        </w:rPr>
      </w:pPr>
    </w:p>
    <w:p w14:paraId="2891A520" w14:textId="0A9B6679"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Applicant </w:t>
      </w:r>
    </w:p>
    <w:tbl>
      <w:tblPr>
        <w:tblStyle w:val="TableGrid"/>
        <w:tblW w:w="0" w:type="auto"/>
        <w:tblLook w:val="04A0" w:firstRow="1" w:lastRow="0" w:firstColumn="1" w:lastColumn="0" w:noHBand="0" w:noVBand="1"/>
      </w:tblPr>
      <w:tblGrid>
        <w:gridCol w:w="3005"/>
        <w:gridCol w:w="5921"/>
      </w:tblGrid>
      <w:tr w:rsidR="00FF0641" w:rsidRPr="00FF0641" w14:paraId="18EDD377" w14:textId="77777777" w:rsidTr="00FF0641">
        <w:tc>
          <w:tcPr>
            <w:tcW w:w="3005" w:type="dxa"/>
            <w:shd w:val="clear" w:color="auto" w:fill="F2F2F2" w:themeFill="background1" w:themeFillShade="F2"/>
          </w:tcPr>
          <w:p w14:paraId="7678939D"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0AC3E9D2"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F0641" w14:paraId="4CB70139" w14:textId="77777777" w:rsidTr="00FF0641">
        <w:tc>
          <w:tcPr>
            <w:tcW w:w="3005" w:type="dxa"/>
          </w:tcPr>
          <w:p w14:paraId="729BC3DD" w14:textId="6D7536CC" w:rsidR="00FF0641" w:rsidRPr="00FF0641" w:rsidRDefault="00D90C01" w:rsidP="00F40D5A">
            <w:pPr>
              <w:rPr>
                <w:rFonts w:ascii="Arial" w:hAnsi="Arial" w:cs="Arial"/>
                <w:sz w:val="20"/>
                <w:szCs w:val="20"/>
              </w:rPr>
            </w:pPr>
            <w:r>
              <w:rPr>
                <w:rFonts w:ascii="Arial" w:hAnsi="Arial" w:cs="Arial"/>
                <w:sz w:val="20"/>
                <w:szCs w:val="20"/>
              </w:rPr>
              <w:t xml:space="preserve">Jen Hunt </w:t>
            </w:r>
          </w:p>
        </w:tc>
        <w:tc>
          <w:tcPr>
            <w:tcW w:w="5921" w:type="dxa"/>
          </w:tcPr>
          <w:p w14:paraId="5CB5FCFB" w14:textId="2CFC5E4D" w:rsidR="00FF0641" w:rsidRPr="00FF0641" w:rsidRDefault="00D240FC" w:rsidP="00F40D5A">
            <w:pPr>
              <w:rPr>
                <w:rFonts w:ascii="Arial" w:hAnsi="Arial" w:cs="Arial"/>
                <w:sz w:val="20"/>
                <w:szCs w:val="20"/>
              </w:rPr>
            </w:pPr>
            <w:r>
              <w:rPr>
                <w:rFonts w:ascii="Arial" w:hAnsi="Arial" w:cs="Arial"/>
                <w:sz w:val="20"/>
                <w:szCs w:val="20"/>
              </w:rPr>
              <w:t xml:space="preserve">Director of Development </w:t>
            </w:r>
            <w:r w:rsidR="00121617">
              <w:rPr>
                <w:rFonts w:ascii="Arial" w:hAnsi="Arial" w:cs="Arial"/>
                <w:sz w:val="20"/>
                <w:szCs w:val="20"/>
              </w:rPr>
              <w:t xml:space="preserve">&amp; </w:t>
            </w:r>
            <w:r w:rsidR="003E6F5D">
              <w:rPr>
                <w:rFonts w:ascii="Arial" w:hAnsi="Arial" w:cs="Arial"/>
                <w:sz w:val="20"/>
                <w:szCs w:val="20"/>
              </w:rPr>
              <w:t xml:space="preserve">Project </w:t>
            </w:r>
            <w:r w:rsidR="004740A3">
              <w:rPr>
                <w:rFonts w:ascii="Arial" w:hAnsi="Arial" w:cs="Arial"/>
                <w:sz w:val="20"/>
                <w:szCs w:val="20"/>
              </w:rPr>
              <w:t>SRO</w:t>
            </w:r>
          </w:p>
        </w:tc>
      </w:tr>
      <w:tr w:rsidR="00E75284" w:rsidRPr="00FF0641" w14:paraId="103A4B02" w14:textId="77777777" w:rsidTr="00FF0641">
        <w:tc>
          <w:tcPr>
            <w:tcW w:w="3005" w:type="dxa"/>
          </w:tcPr>
          <w:p w14:paraId="65199C44" w14:textId="60C46936" w:rsidR="00E75284" w:rsidRDefault="00E75284" w:rsidP="00E75284">
            <w:pPr>
              <w:rPr>
                <w:rFonts w:ascii="Arial" w:hAnsi="Arial" w:cs="Arial"/>
                <w:sz w:val="20"/>
                <w:szCs w:val="20"/>
              </w:rPr>
            </w:pPr>
            <w:r>
              <w:rPr>
                <w:rFonts w:ascii="Arial" w:hAnsi="Arial" w:cs="Arial"/>
                <w:sz w:val="20"/>
                <w:szCs w:val="20"/>
              </w:rPr>
              <w:t>Andy Smith</w:t>
            </w:r>
          </w:p>
        </w:tc>
        <w:tc>
          <w:tcPr>
            <w:tcW w:w="5921" w:type="dxa"/>
          </w:tcPr>
          <w:p w14:paraId="228CD7AA" w14:textId="0498C446" w:rsidR="00E75284" w:rsidRDefault="00E75284" w:rsidP="00E75284">
            <w:pPr>
              <w:rPr>
                <w:rFonts w:ascii="Arial" w:hAnsi="Arial" w:cs="Arial"/>
                <w:sz w:val="20"/>
                <w:szCs w:val="20"/>
              </w:rPr>
            </w:pPr>
            <w:r>
              <w:rPr>
                <w:rFonts w:ascii="Arial" w:hAnsi="Arial" w:cs="Arial"/>
                <w:sz w:val="20"/>
                <w:szCs w:val="20"/>
              </w:rPr>
              <w:t xml:space="preserve">Head of </w:t>
            </w:r>
            <w:r w:rsidR="00196EC6">
              <w:rPr>
                <w:rFonts w:ascii="Arial" w:hAnsi="Arial" w:cs="Arial"/>
                <w:sz w:val="20"/>
                <w:szCs w:val="20"/>
              </w:rPr>
              <w:t xml:space="preserve">Development </w:t>
            </w:r>
            <w:r>
              <w:rPr>
                <w:rFonts w:ascii="Arial" w:hAnsi="Arial" w:cs="Arial"/>
                <w:sz w:val="20"/>
                <w:szCs w:val="20"/>
              </w:rPr>
              <w:t xml:space="preserve">Ebbsfleet Central </w:t>
            </w:r>
          </w:p>
        </w:tc>
      </w:tr>
      <w:tr w:rsidR="00E75284" w:rsidRPr="00FF0641" w14:paraId="691B14D4" w14:textId="77777777" w:rsidTr="00FF0641">
        <w:tc>
          <w:tcPr>
            <w:tcW w:w="3005" w:type="dxa"/>
          </w:tcPr>
          <w:p w14:paraId="7CF28CC5" w14:textId="0E53A5CA" w:rsidR="00E75284" w:rsidDel="00D15E5C" w:rsidRDefault="00E75284" w:rsidP="00E75284">
            <w:pPr>
              <w:rPr>
                <w:rFonts w:ascii="Arial" w:hAnsi="Arial" w:cs="Arial"/>
                <w:sz w:val="20"/>
                <w:szCs w:val="20"/>
              </w:rPr>
            </w:pPr>
            <w:r>
              <w:rPr>
                <w:rFonts w:ascii="Arial" w:hAnsi="Arial" w:cs="Arial"/>
                <w:sz w:val="20"/>
                <w:szCs w:val="20"/>
              </w:rPr>
              <w:t xml:space="preserve">Richard Payne </w:t>
            </w:r>
          </w:p>
        </w:tc>
        <w:tc>
          <w:tcPr>
            <w:tcW w:w="5921" w:type="dxa"/>
          </w:tcPr>
          <w:p w14:paraId="000F6179" w14:textId="06AF7323" w:rsidR="00E75284" w:rsidDel="00D15E5C" w:rsidRDefault="00E75284" w:rsidP="00E75284">
            <w:pPr>
              <w:rPr>
                <w:rFonts w:ascii="Arial" w:hAnsi="Arial" w:cs="Arial"/>
                <w:sz w:val="20"/>
                <w:szCs w:val="20"/>
              </w:rPr>
            </w:pPr>
            <w:r>
              <w:rPr>
                <w:rFonts w:ascii="Arial" w:hAnsi="Arial" w:cs="Arial"/>
                <w:sz w:val="20"/>
                <w:szCs w:val="20"/>
              </w:rPr>
              <w:t xml:space="preserve">Head </w:t>
            </w:r>
            <w:r w:rsidR="00DE51D0">
              <w:rPr>
                <w:rFonts w:ascii="Arial" w:hAnsi="Arial" w:cs="Arial"/>
                <w:sz w:val="20"/>
                <w:szCs w:val="20"/>
              </w:rPr>
              <w:t xml:space="preserve">of Development </w:t>
            </w:r>
            <w:r>
              <w:rPr>
                <w:rFonts w:ascii="Arial" w:hAnsi="Arial" w:cs="Arial"/>
                <w:sz w:val="20"/>
                <w:szCs w:val="20"/>
              </w:rPr>
              <w:t>Ebbsfleet Central (interim)</w:t>
            </w:r>
          </w:p>
        </w:tc>
      </w:tr>
      <w:tr w:rsidR="00E75284" w:rsidRPr="00FF0641" w14:paraId="17230262" w14:textId="77777777" w:rsidTr="00FF0641">
        <w:tc>
          <w:tcPr>
            <w:tcW w:w="3005" w:type="dxa"/>
          </w:tcPr>
          <w:p w14:paraId="3A65063C" w14:textId="11520173" w:rsidR="00E75284" w:rsidRDefault="00E75284" w:rsidP="00E75284">
            <w:pPr>
              <w:rPr>
                <w:rFonts w:ascii="Arial" w:hAnsi="Arial" w:cs="Arial"/>
                <w:sz w:val="20"/>
                <w:szCs w:val="20"/>
              </w:rPr>
            </w:pPr>
            <w:r>
              <w:rPr>
                <w:rFonts w:ascii="Arial" w:hAnsi="Arial" w:cs="Arial"/>
                <w:sz w:val="20"/>
                <w:szCs w:val="20"/>
              </w:rPr>
              <w:t xml:space="preserve">Sophie Mowbray </w:t>
            </w:r>
          </w:p>
        </w:tc>
        <w:tc>
          <w:tcPr>
            <w:tcW w:w="5921" w:type="dxa"/>
          </w:tcPr>
          <w:p w14:paraId="50ACFAEC" w14:textId="56032545" w:rsidR="00E75284" w:rsidRDefault="00E75284" w:rsidP="00E75284">
            <w:pPr>
              <w:rPr>
                <w:rFonts w:ascii="Arial" w:hAnsi="Arial" w:cs="Arial"/>
                <w:sz w:val="20"/>
                <w:szCs w:val="20"/>
              </w:rPr>
            </w:pPr>
            <w:r>
              <w:rPr>
                <w:rFonts w:ascii="Arial" w:hAnsi="Arial" w:cs="Arial"/>
                <w:sz w:val="20"/>
                <w:szCs w:val="20"/>
              </w:rPr>
              <w:t xml:space="preserve">Head of Property </w:t>
            </w:r>
          </w:p>
        </w:tc>
      </w:tr>
      <w:tr w:rsidR="00E75284" w:rsidRPr="00FF0641" w14:paraId="795DCB91" w14:textId="77777777" w:rsidTr="00FF0641">
        <w:tc>
          <w:tcPr>
            <w:tcW w:w="3005" w:type="dxa"/>
          </w:tcPr>
          <w:p w14:paraId="45E8E757" w14:textId="4B25CC24" w:rsidR="00E75284" w:rsidRDefault="00E75284" w:rsidP="00E75284">
            <w:pPr>
              <w:rPr>
                <w:rFonts w:ascii="Arial" w:hAnsi="Arial" w:cs="Arial"/>
                <w:sz w:val="20"/>
                <w:szCs w:val="20"/>
              </w:rPr>
            </w:pPr>
            <w:r>
              <w:rPr>
                <w:rFonts w:ascii="Arial" w:hAnsi="Arial" w:cs="Arial"/>
                <w:sz w:val="20"/>
                <w:szCs w:val="20"/>
              </w:rPr>
              <w:t xml:space="preserve">Duncan Thomas </w:t>
            </w:r>
          </w:p>
        </w:tc>
        <w:tc>
          <w:tcPr>
            <w:tcW w:w="5921" w:type="dxa"/>
          </w:tcPr>
          <w:p w14:paraId="12FFC60E" w14:textId="1871988D" w:rsidR="00E75284" w:rsidRDefault="00E75284" w:rsidP="00E75284">
            <w:pPr>
              <w:rPr>
                <w:rFonts w:ascii="Arial" w:hAnsi="Arial" w:cs="Arial"/>
                <w:sz w:val="20"/>
                <w:szCs w:val="20"/>
              </w:rPr>
            </w:pPr>
            <w:r>
              <w:rPr>
                <w:rFonts w:ascii="Arial" w:hAnsi="Arial" w:cs="Arial"/>
                <w:sz w:val="20"/>
                <w:szCs w:val="20"/>
              </w:rPr>
              <w:t>Head of Property (Maternity Cover)</w:t>
            </w:r>
          </w:p>
        </w:tc>
      </w:tr>
      <w:tr w:rsidR="00E75284" w:rsidRPr="00FF0641" w14:paraId="40A92099" w14:textId="77777777" w:rsidTr="00FF0641">
        <w:tc>
          <w:tcPr>
            <w:tcW w:w="3005" w:type="dxa"/>
          </w:tcPr>
          <w:p w14:paraId="04AAC858" w14:textId="59F7B35A" w:rsidR="00E75284" w:rsidRDefault="00E75284" w:rsidP="00E75284">
            <w:pPr>
              <w:rPr>
                <w:rFonts w:ascii="Arial" w:hAnsi="Arial" w:cs="Arial"/>
                <w:sz w:val="20"/>
                <w:szCs w:val="20"/>
              </w:rPr>
            </w:pPr>
            <w:r>
              <w:rPr>
                <w:rFonts w:ascii="Arial" w:hAnsi="Arial" w:cs="Arial"/>
                <w:sz w:val="20"/>
                <w:szCs w:val="20"/>
              </w:rPr>
              <w:t xml:space="preserve">Alex Curran </w:t>
            </w:r>
          </w:p>
        </w:tc>
        <w:tc>
          <w:tcPr>
            <w:tcW w:w="5921" w:type="dxa"/>
          </w:tcPr>
          <w:p w14:paraId="26D47C16" w14:textId="0C412F4B" w:rsidR="00E75284" w:rsidRDefault="00F079E1" w:rsidP="00E75284">
            <w:pPr>
              <w:rPr>
                <w:rFonts w:ascii="Arial" w:hAnsi="Arial" w:cs="Arial"/>
                <w:sz w:val="20"/>
                <w:szCs w:val="20"/>
              </w:rPr>
            </w:pPr>
            <w:r w:rsidRPr="00F079E1">
              <w:rPr>
                <w:rFonts w:ascii="Arial" w:hAnsi="Arial" w:cs="Arial"/>
                <w:sz w:val="20"/>
                <w:szCs w:val="20"/>
              </w:rPr>
              <w:t>Senior Development Surveyor</w:t>
            </w:r>
          </w:p>
        </w:tc>
      </w:tr>
      <w:tr w:rsidR="00E75284" w:rsidRPr="00FF0641" w14:paraId="46E775DA" w14:textId="77777777" w:rsidTr="00FF0641">
        <w:tc>
          <w:tcPr>
            <w:tcW w:w="3005" w:type="dxa"/>
          </w:tcPr>
          <w:p w14:paraId="23B6D1F5" w14:textId="024FB67D" w:rsidR="00E75284" w:rsidRPr="00FF0641" w:rsidRDefault="00E75284" w:rsidP="00E75284">
            <w:pPr>
              <w:rPr>
                <w:rFonts w:ascii="Arial" w:hAnsi="Arial" w:cs="Arial"/>
                <w:sz w:val="20"/>
                <w:szCs w:val="20"/>
              </w:rPr>
            </w:pPr>
            <w:r>
              <w:rPr>
                <w:rFonts w:ascii="Arial" w:hAnsi="Arial" w:cs="Arial"/>
                <w:sz w:val="20"/>
                <w:szCs w:val="20"/>
              </w:rPr>
              <w:t xml:space="preserve">Paul O’Driscoll </w:t>
            </w:r>
          </w:p>
        </w:tc>
        <w:tc>
          <w:tcPr>
            <w:tcW w:w="5921" w:type="dxa"/>
          </w:tcPr>
          <w:p w14:paraId="37A16D36" w14:textId="12EB088A" w:rsidR="00E75284" w:rsidRPr="00FF0641" w:rsidRDefault="00E75284" w:rsidP="00E75284">
            <w:pPr>
              <w:rPr>
                <w:rFonts w:ascii="Arial" w:hAnsi="Arial" w:cs="Arial"/>
                <w:sz w:val="20"/>
                <w:szCs w:val="20"/>
              </w:rPr>
            </w:pPr>
            <w:r>
              <w:rPr>
                <w:rFonts w:ascii="Arial" w:hAnsi="Arial" w:cs="Arial"/>
                <w:sz w:val="20"/>
                <w:szCs w:val="20"/>
              </w:rPr>
              <w:t>Senior Development Surveyor</w:t>
            </w:r>
          </w:p>
        </w:tc>
      </w:tr>
      <w:tr w:rsidR="00E75284" w:rsidRPr="00FF0641" w14:paraId="5A7C52DE" w14:textId="77777777" w:rsidTr="00FF0641">
        <w:tc>
          <w:tcPr>
            <w:tcW w:w="3005" w:type="dxa"/>
          </w:tcPr>
          <w:p w14:paraId="062C259C" w14:textId="28422D32" w:rsidR="00E75284" w:rsidRDefault="00E75284" w:rsidP="00E75284">
            <w:pPr>
              <w:rPr>
                <w:rFonts w:ascii="Arial" w:hAnsi="Arial" w:cs="Arial"/>
                <w:sz w:val="20"/>
                <w:szCs w:val="20"/>
              </w:rPr>
            </w:pPr>
            <w:r>
              <w:rPr>
                <w:rFonts w:ascii="Arial" w:hAnsi="Arial" w:cs="Arial"/>
                <w:sz w:val="20"/>
                <w:szCs w:val="20"/>
              </w:rPr>
              <w:t>Rob Lee</w:t>
            </w:r>
          </w:p>
        </w:tc>
        <w:tc>
          <w:tcPr>
            <w:tcW w:w="5921" w:type="dxa"/>
          </w:tcPr>
          <w:p w14:paraId="66AB738A" w14:textId="3BC00958" w:rsidR="00E75284" w:rsidRDefault="00E75284" w:rsidP="00E75284">
            <w:pPr>
              <w:rPr>
                <w:rFonts w:ascii="Arial" w:hAnsi="Arial" w:cs="Arial"/>
                <w:sz w:val="20"/>
                <w:szCs w:val="20"/>
              </w:rPr>
            </w:pPr>
            <w:r>
              <w:rPr>
                <w:rFonts w:ascii="Arial" w:hAnsi="Arial" w:cs="Arial"/>
                <w:sz w:val="20"/>
                <w:szCs w:val="20"/>
              </w:rPr>
              <w:t xml:space="preserve">Senior Development </w:t>
            </w:r>
            <w:r w:rsidR="001B65B6">
              <w:rPr>
                <w:rFonts w:ascii="Arial" w:hAnsi="Arial" w:cs="Arial"/>
                <w:sz w:val="20"/>
                <w:szCs w:val="20"/>
              </w:rPr>
              <w:t>Surveyor</w:t>
            </w:r>
          </w:p>
        </w:tc>
      </w:tr>
      <w:tr w:rsidR="00E75284" w:rsidRPr="00FF0641" w14:paraId="22327FC9" w14:textId="77777777" w:rsidTr="00FF0641">
        <w:tc>
          <w:tcPr>
            <w:tcW w:w="3005" w:type="dxa"/>
          </w:tcPr>
          <w:p w14:paraId="14654902" w14:textId="3F18B747" w:rsidR="00E75284" w:rsidRDefault="00E75284" w:rsidP="00E75284">
            <w:pPr>
              <w:rPr>
                <w:rFonts w:ascii="Arial" w:hAnsi="Arial" w:cs="Arial"/>
                <w:sz w:val="20"/>
                <w:szCs w:val="20"/>
              </w:rPr>
            </w:pPr>
            <w:r>
              <w:rPr>
                <w:rFonts w:ascii="Arial" w:hAnsi="Arial" w:cs="Arial"/>
                <w:sz w:val="20"/>
                <w:szCs w:val="20"/>
              </w:rPr>
              <w:t xml:space="preserve">Mark Patchett </w:t>
            </w:r>
          </w:p>
        </w:tc>
        <w:tc>
          <w:tcPr>
            <w:tcW w:w="5921" w:type="dxa"/>
          </w:tcPr>
          <w:p w14:paraId="0CAE9FBB" w14:textId="4EF4BCC9" w:rsidR="00E75284" w:rsidRPr="00FF0641" w:rsidRDefault="00E75284" w:rsidP="00E75284">
            <w:pPr>
              <w:rPr>
                <w:rFonts w:ascii="Arial" w:hAnsi="Arial" w:cs="Arial"/>
                <w:sz w:val="20"/>
                <w:szCs w:val="20"/>
              </w:rPr>
            </w:pPr>
            <w:r w:rsidRPr="00275425">
              <w:rPr>
                <w:rFonts w:ascii="Arial" w:hAnsi="Arial" w:cs="Arial"/>
                <w:sz w:val="20"/>
                <w:szCs w:val="20"/>
              </w:rPr>
              <w:t>Stewardship Project Manager</w:t>
            </w:r>
          </w:p>
        </w:tc>
      </w:tr>
      <w:tr w:rsidR="00E75284" w:rsidRPr="00FF0641" w14:paraId="1EB8AA00" w14:textId="77777777" w:rsidTr="00FF0641">
        <w:tc>
          <w:tcPr>
            <w:tcW w:w="3005" w:type="dxa"/>
          </w:tcPr>
          <w:p w14:paraId="0B08C18E" w14:textId="777034B0" w:rsidR="00E75284" w:rsidRDefault="00E75284" w:rsidP="00E75284">
            <w:pPr>
              <w:rPr>
                <w:rFonts w:ascii="Arial" w:hAnsi="Arial" w:cs="Arial"/>
                <w:sz w:val="20"/>
                <w:szCs w:val="20"/>
              </w:rPr>
            </w:pPr>
            <w:r>
              <w:rPr>
                <w:rFonts w:ascii="Arial" w:hAnsi="Arial" w:cs="Arial"/>
                <w:sz w:val="20"/>
                <w:szCs w:val="20"/>
              </w:rPr>
              <w:t>Greg Llewellyn</w:t>
            </w:r>
          </w:p>
        </w:tc>
        <w:tc>
          <w:tcPr>
            <w:tcW w:w="5921" w:type="dxa"/>
          </w:tcPr>
          <w:p w14:paraId="69F608B3" w14:textId="2842BF6B" w:rsidR="00E75284" w:rsidRPr="00275425" w:rsidRDefault="00E75284" w:rsidP="00E75284">
            <w:pPr>
              <w:rPr>
                <w:rFonts w:ascii="Arial" w:hAnsi="Arial" w:cs="Arial"/>
                <w:sz w:val="20"/>
                <w:szCs w:val="20"/>
              </w:rPr>
            </w:pPr>
            <w:r>
              <w:rPr>
                <w:rFonts w:ascii="Arial" w:hAnsi="Arial" w:cs="Arial"/>
                <w:sz w:val="20"/>
                <w:szCs w:val="20"/>
              </w:rPr>
              <w:t>Senior Planning Delivery Manager</w:t>
            </w:r>
          </w:p>
        </w:tc>
      </w:tr>
      <w:tr w:rsidR="00E75284" w:rsidRPr="00FF0641" w14:paraId="6262D3A3" w14:textId="77777777" w:rsidTr="00FF0641">
        <w:tc>
          <w:tcPr>
            <w:tcW w:w="3005" w:type="dxa"/>
          </w:tcPr>
          <w:p w14:paraId="7F644BB2" w14:textId="49394BC6" w:rsidR="00E75284" w:rsidRDefault="00E75284" w:rsidP="00E75284">
            <w:pPr>
              <w:rPr>
                <w:rFonts w:ascii="Arial" w:hAnsi="Arial" w:cs="Arial"/>
                <w:sz w:val="20"/>
                <w:szCs w:val="20"/>
              </w:rPr>
            </w:pPr>
            <w:r>
              <w:rPr>
                <w:rFonts w:ascii="Arial" w:hAnsi="Arial" w:cs="Arial"/>
                <w:sz w:val="20"/>
                <w:szCs w:val="20"/>
              </w:rPr>
              <w:t>Aoife Connaughton</w:t>
            </w:r>
          </w:p>
        </w:tc>
        <w:tc>
          <w:tcPr>
            <w:tcW w:w="5921" w:type="dxa"/>
          </w:tcPr>
          <w:p w14:paraId="45B8ECD7" w14:textId="03BD95B7" w:rsidR="00E75284" w:rsidRDefault="00E75284" w:rsidP="00E75284">
            <w:pPr>
              <w:rPr>
                <w:rFonts w:ascii="Arial" w:hAnsi="Arial" w:cs="Arial"/>
                <w:sz w:val="20"/>
                <w:szCs w:val="20"/>
              </w:rPr>
            </w:pPr>
            <w:r>
              <w:rPr>
                <w:rFonts w:ascii="Arial" w:hAnsi="Arial" w:cs="Arial"/>
                <w:sz w:val="20"/>
                <w:szCs w:val="20"/>
              </w:rPr>
              <w:t>Principal Planner</w:t>
            </w:r>
          </w:p>
        </w:tc>
      </w:tr>
      <w:tr w:rsidR="00E75284" w:rsidRPr="00FF0641" w14:paraId="5C44069A" w14:textId="77777777" w:rsidTr="00FF0641">
        <w:tc>
          <w:tcPr>
            <w:tcW w:w="3005" w:type="dxa"/>
          </w:tcPr>
          <w:p w14:paraId="7E76FFA0" w14:textId="60DCB99D" w:rsidR="00E75284" w:rsidRDefault="00E75284" w:rsidP="00E75284">
            <w:pPr>
              <w:rPr>
                <w:rFonts w:ascii="Arial" w:hAnsi="Arial" w:cs="Arial"/>
                <w:sz w:val="20"/>
                <w:szCs w:val="20"/>
              </w:rPr>
            </w:pPr>
            <w:r>
              <w:rPr>
                <w:rFonts w:ascii="Arial" w:hAnsi="Arial" w:cs="Arial"/>
                <w:sz w:val="20"/>
                <w:szCs w:val="20"/>
              </w:rPr>
              <w:t>Chris McDonald</w:t>
            </w:r>
          </w:p>
        </w:tc>
        <w:tc>
          <w:tcPr>
            <w:tcW w:w="5921" w:type="dxa"/>
          </w:tcPr>
          <w:p w14:paraId="3639A38C" w14:textId="603B208E" w:rsidR="00E75284" w:rsidRPr="00275425" w:rsidRDefault="00E75284" w:rsidP="00E75284">
            <w:pPr>
              <w:rPr>
                <w:rFonts w:ascii="Arial" w:hAnsi="Arial" w:cs="Arial"/>
                <w:sz w:val="20"/>
                <w:szCs w:val="20"/>
              </w:rPr>
            </w:pPr>
            <w:r>
              <w:rPr>
                <w:rFonts w:ascii="Arial" w:hAnsi="Arial" w:cs="Arial"/>
                <w:sz w:val="20"/>
                <w:szCs w:val="20"/>
              </w:rPr>
              <w:t>Senior Project Manager</w:t>
            </w:r>
          </w:p>
        </w:tc>
      </w:tr>
      <w:tr w:rsidR="00E75284" w:rsidRPr="00FF0641" w14:paraId="663E2745" w14:textId="77777777" w:rsidTr="00FF0641">
        <w:tc>
          <w:tcPr>
            <w:tcW w:w="3005" w:type="dxa"/>
          </w:tcPr>
          <w:p w14:paraId="08FF58EE" w14:textId="56D5E901" w:rsidR="00E75284" w:rsidRDefault="00E75284" w:rsidP="00E75284">
            <w:pPr>
              <w:rPr>
                <w:rFonts w:ascii="Arial" w:hAnsi="Arial" w:cs="Arial"/>
                <w:sz w:val="20"/>
                <w:szCs w:val="20"/>
              </w:rPr>
            </w:pPr>
            <w:r>
              <w:rPr>
                <w:rFonts w:ascii="Arial" w:hAnsi="Arial" w:cs="Arial"/>
                <w:sz w:val="20"/>
                <w:szCs w:val="20"/>
              </w:rPr>
              <w:t>Ashna Doyekee</w:t>
            </w:r>
          </w:p>
        </w:tc>
        <w:tc>
          <w:tcPr>
            <w:tcW w:w="5921" w:type="dxa"/>
          </w:tcPr>
          <w:p w14:paraId="4703576F" w14:textId="02F5855A" w:rsidR="00E75284" w:rsidRDefault="00E75284" w:rsidP="00E75284">
            <w:pPr>
              <w:rPr>
                <w:rFonts w:ascii="Arial" w:hAnsi="Arial" w:cs="Arial"/>
                <w:sz w:val="20"/>
                <w:szCs w:val="20"/>
              </w:rPr>
            </w:pPr>
            <w:r>
              <w:rPr>
                <w:rFonts w:ascii="Arial" w:hAnsi="Arial" w:cs="Arial"/>
                <w:sz w:val="20"/>
                <w:szCs w:val="20"/>
              </w:rPr>
              <w:t>Project Officer</w:t>
            </w:r>
          </w:p>
        </w:tc>
      </w:tr>
      <w:tr w:rsidR="00E75284" w:rsidRPr="007C6440" w14:paraId="2C9C6F14" w14:textId="77777777" w:rsidTr="00FF0641">
        <w:tc>
          <w:tcPr>
            <w:tcW w:w="3005" w:type="dxa"/>
          </w:tcPr>
          <w:p w14:paraId="5F662AE6" w14:textId="2B45CC31" w:rsidR="00E75284" w:rsidRPr="007C6440" w:rsidRDefault="00E75284" w:rsidP="00E75284">
            <w:pPr>
              <w:rPr>
                <w:rFonts w:ascii="Arial" w:hAnsi="Arial" w:cs="Arial"/>
                <w:sz w:val="20"/>
                <w:szCs w:val="20"/>
              </w:rPr>
            </w:pPr>
            <w:r w:rsidRPr="007C6440">
              <w:rPr>
                <w:rFonts w:ascii="Arial" w:hAnsi="Arial" w:cs="Arial"/>
                <w:sz w:val="20"/>
                <w:szCs w:val="20"/>
              </w:rPr>
              <w:t>Grace Cheshire</w:t>
            </w:r>
          </w:p>
        </w:tc>
        <w:tc>
          <w:tcPr>
            <w:tcW w:w="5921" w:type="dxa"/>
          </w:tcPr>
          <w:p w14:paraId="6D889A82" w14:textId="675DC512" w:rsidR="00E75284" w:rsidRPr="007C6440" w:rsidRDefault="00E75284" w:rsidP="00E75284">
            <w:pPr>
              <w:rPr>
                <w:rFonts w:ascii="Arial" w:hAnsi="Arial" w:cs="Arial"/>
                <w:sz w:val="20"/>
                <w:szCs w:val="20"/>
              </w:rPr>
            </w:pPr>
            <w:r w:rsidRPr="007C6440">
              <w:rPr>
                <w:rFonts w:ascii="Arial" w:hAnsi="Arial" w:cs="Arial"/>
                <w:sz w:val="20"/>
                <w:szCs w:val="20"/>
              </w:rPr>
              <w:t xml:space="preserve">Business Support Officer </w:t>
            </w:r>
          </w:p>
        </w:tc>
      </w:tr>
      <w:tr w:rsidR="00E75284" w:rsidRPr="00FF0641" w14:paraId="795250A5" w14:textId="77777777" w:rsidTr="00407730">
        <w:trPr>
          <w:trHeight w:val="50"/>
        </w:trPr>
        <w:tc>
          <w:tcPr>
            <w:tcW w:w="3005" w:type="dxa"/>
          </w:tcPr>
          <w:p w14:paraId="0A6B22DF" w14:textId="5133382E" w:rsidR="00E75284" w:rsidRDefault="00E75284" w:rsidP="00E75284">
            <w:pPr>
              <w:rPr>
                <w:rFonts w:ascii="Arial" w:hAnsi="Arial" w:cs="Arial"/>
                <w:sz w:val="20"/>
                <w:szCs w:val="20"/>
              </w:rPr>
            </w:pPr>
            <w:r>
              <w:rPr>
                <w:rFonts w:ascii="Arial" w:hAnsi="Arial" w:cs="Arial"/>
                <w:sz w:val="20"/>
                <w:szCs w:val="20"/>
              </w:rPr>
              <w:t xml:space="preserve">Caroline </w:t>
            </w:r>
            <w:r w:rsidR="00240B70">
              <w:rPr>
                <w:rFonts w:ascii="Arial" w:hAnsi="Arial" w:cs="Arial"/>
                <w:sz w:val="20"/>
                <w:szCs w:val="20"/>
              </w:rPr>
              <w:t>Alexander</w:t>
            </w:r>
          </w:p>
        </w:tc>
        <w:tc>
          <w:tcPr>
            <w:tcW w:w="5921" w:type="dxa"/>
          </w:tcPr>
          <w:p w14:paraId="4B258453" w14:textId="780C6C34" w:rsidR="00E75284" w:rsidRPr="00407730" w:rsidRDefault="00E75284" w:rsidP="00E75284">
            <w:pPr>
              <w:pStyle w:val="NormalWeb"/>
              <w:rPr>
                <w:rFonts w:ascii="Arial" w:hAnsi="Arial" w:cs="Arial"/>
                <w:sz w:val="20"/>
                <w:szCs w:val="20"/>
              </w:rPr>
            </w:pPr>
            <w:r>
              <w:rPr>
                <w:rFonts w:ascii="Arial" w:hAnsi="Arial" w:cs="Arial"/>
                <w:sz w:val="20"/>
                <w:szCs w:val="20"/>
              </w:rPr>
              <w:t xml:space="preserve">Head of Communications </w:t>
            </w:r>
          </w:p>
        </w:tc>
      </w:tr>
      <w:tr w:rsidR="00E75284" w:rsidRPr="00FF0641" w14:paraId="60D2F975" w14:textId="77777777" w:rsidTr="00407730">
        <w:trPr>
          <w:trHeight w:val="50"/>
        </w:trPr>
        <w:tc>
          <w:tcPr>
            <w:tcW w:w="3005" w:type="dxa"/>
          </w:tcPr>
          <w:p w14:paraId="0242FC0E" w14:textId="2BFDE0D5" w:rsidR="00E75284" w:rsidRDefault="00E75284" w:rsidP="00E75284">
            <w:pPr>
              <w:rPr>
                <w:rFonts w:ascii="Arial" w:hAnsi="Arial" w:cs="Arial"/>
                <w:sz w:val="20"/>
                <w:szCs w:val="20"/>
              </w:rPr>
            </w:pPr>
            <w:r>
              <w:rPr>
                <w:rFonts w:ascii="Arial" w:hAnsi="Arial" w:cs="Arial"/>
                <w:sz w:val="20"/>
                <w:szCs w:val="20"/>
              </w:rPr>
              <w:t>Ian Piper</w:t>
            </w:r>
          </w:p>
        </w:tc>
        <w:tc>
          <w:tcPr>
            <w:tcW w:w="5921" w:type="dxa"/>
          </w:tcPr>
          <w:p w14:paraId="3CF96276" w14:textId="38AC556C" w:rsidR="00E75284" w:rsidRDefault="00E75284" w:rsidP="00E75284">
            <w:pPr>
              <w:pStyle w:val="NormalWeb"/>
              <w:rPr>
                <w:rFonts w:ascii="Arial" w:hAnsi="Arial" w:cs="Arial"/>
                <w:sz w:val="20"/>
                <w:szCs w:val="20"/>
              </w:rPr>
            </w:pPr>
            <w:r>
              <w:rPr>
                <w:rFonts w:ascii="Arial" w:hAnsi="Arial" w:cs="Arial"/>
                <w:sz w:val="20"/>
                <w:szCs w:val="20"/>
              </w:rPr>
              <w:t>Chief Executive</w:t>
            </w:r>
          </w:p>
          <w:p w14:paraId="5ECC5B2F" w14:textId="2AA44CF9" w:rsidR="00E75284" w:rsidRPr="00407730" w:rsidRDefault="00E75284" w:rsidP="00E75284">
            <w:pPr>
              <w:pStyle w:val="NormalWeb"/>
              <w:rPr>
                <w:rFonts w:ascii="Arial" w:hAnsi="Arial" w:cs="Arial"/>
                <w:sz w:val="20"/>
                <w:szCs w:val="20"/>
              </w:rPr>
            </w:pPr>
            <w:r>
              <w:rPr>
                <w:rFonts w:ascii="Arial" w:hAnsi="Arial" w:cs="Arial"/>
                <w:sz w:val="20"/>
                <w:szCs w:val="20"/>
              </w:rPr>
              <w:t xml:space="preserve">Note: The Chief Executive is not exercising planning responsibilities in relation to this project. </w:t>
            </w:r>
          </w:p>
        </w:tc>
      </w:tr>
    </w:tbl>
    <w:p w14:paraId="7B13325E" w14:textId="77777777" w:rsidR="00407730" w:rsidRDefault="00407730" w:rsidP="00FF0641">
      <w:pPr>
        <w:rPr>
          <w:rFonts w:ascii="Arial" w:hAnsi="Arial" w:cs="Arial"/>
          <w:b/>
          <w:i/>
          <w:sz w:val="20"/>
          <w:szCs w:val="20"/>
        </w:rPr>
      </w:pPr>
    </w:p>
    <w:p w14:paraId="1611300D" w14:textId="7ECF8AF7"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Applicant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045DB59B" w14:textId="77777777" w:rsidTr="00FF0641">
        <w:tc>
          <w:tcPr>
            <w:tcW w:w="3005" w:type="dxa"/>
            <w:shd w:val="clear" w:color="auto" w:fill="F2F2F2" w:themeFill="background1" w:themeFillShade="F2"/>
          </w:tcPr>
          <w:p w14:paraId="2C6D3332"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7451E226"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F0641" w14:paraId="16E81B04" w14:textId="77777777" w:rsidTr="00FF0641">
        <w:tc>
          <w:tcPr>
            <w:tcW w:w="3005" w:type="dxa"/>
          </w:tcPr>
          <w:p w14:paraId="1A0CC112" w14:textId="544E45E5" w:rsidR="00FF0641" w:rsidRPr="00FF0641" w:rsidRDefault="00C83C17" w:rsidP="00F40D5A">
            <w:pPr>
              <w:rPr>
                <w:rFonts w:ascii="Arial" w:hAnsi="Arial" w:cs="Arial"/>
                <w:sz w:val="20"/>
                <w:szCs w:val="20"/>
              </w:rPr>
            </w:pPr>
            <w:r>
              <w:rPr>
                <w:rFonts w:ascii="Arial" w:hAnsi="Arial" w:cs="Arial"/>
                <w:sz w:val="20"/>
                <w:szCs w:val="20"/>
              </w:rPr>
              <w:t>Pinsent Masons LLP</w:t>
            </w:r>
          </w:p>
        </w:tc>
        <w:tc>
          <w:tcPr>
            <w:tcW w:w="5921" w:type="dxa"/>
          </w:tcPr>
          <w:p w14:paraId="76578722" w14:textId="4655E068" w:rsidR="00FF0641" w:rsidRPr="00FF0641" w:rsidRDefault="00C83C17" w:rsidP="00F40D5A">
            <w:pPr>
              <w:rPr>
                <w:rFonts w:ascii="Arial" w:hAnsi="Arial" w:cs="Arial"/>
                <w:sz w:val="20"/>
                <w:szCs w:val="20"/>
              </w:rPr>
            </w:pPr>
            <w:r>
              <w:rPr>
                <w:rFonts w:ascii="Arial" w:hAnsi="Arial" w:cs="Arial"/>
                <w:sz w:val="20"/>
                <w:szCs w:val="20"/>
              </w:rPr>
              <w:t xml:space="preserve">Legal </w:t>
            </w:r>
            <w:r w:rsidR="00F11706">
              <w:rPr>
                <w:rFonts w:ascii="Arial" w:hAnsi="Arial" w:cs="Arial"/>
                <w:sz w:val="20"/>
                <w:szCs w:val="20"/>
              </w:rPr>
              <w:t>A</w:t>
            </w:r>
            <w:r>
              <w:rPr>
                <w:rFonts w:ascii="Arial" w:hAnsi="Arial" w:cs="Arial"/>
                <w:sz w:val="20"/>
                <w:szCs w:val="20"/>
              </w:rPr>
              <w:t>dvisors</w:t>
            </w:r>
          </w:p>
        </w:tc>
      </w:tr>
      <w:tr w:rsidR="00FF0641" w:rsidRPr="00FF0641" w14:paraId="10D19027" w14:textId="77777777" w:rsidTr="00FF0641">
        <w:tc>
          <w:tcPr>
            <w:tcW w:w="3005" w:type="dxa"/>
          </w:tcPr>
          <w:p w14:paraId="61611F13" w14:textId="2EFEEAEE" w:rsidR="00FF0641" w:rsidRPr="00FF0641" w:rsidRDefault="009C3890" w:rsidP="00F40D5A">
            <w:pPr>
              <w:rPr>
                <w:rFonts w:ascii="Arial" w:hAnsi="Arial" w:cs="Arial"/>
                <w:sz w:val="20"/>
                <w:szCs w:val="20"/>
              </w:rPr>
            </w:pPr>
            <w:r>
              <w:rPr>
                <w:rFonts w:ascii="Arial" w:hAnsi="Arial" w:cs="Arial"/>
                <w:sz w:val="20"/>
                <w:szCs w:val="20"/>
              </w:rPr>
              <w:t xml:space="preserve">Allies &amp; Morrison </w:t>
            </w:r>
          </w:p>
        </w:tc>
        <w:tc>
          <w:tcPr>
            <w:tcW w:w="5921" w:type="dxa"/>
          </w:tcPr>
          <w:p w14:paraId="65F205B3" w14:textId="7CEE3BD0" w:rsidR="00FF0641" w:rsidRPr="00FF0641" w:rsidRDefault="00C721BB" w:rsidP="00F40D5A">
            <w:pPr>
              <w:rPr>
                <w:rFonts w:ascii="Arial" w:hAnsi="Arial" w:cs="Arial"/>
                <w:sz w:val="20"/>
                <w:szCs w:val="20"/>
              </w:rPr>
            </w:pPr>
            <w:r>
              <w:rPr>
                <w:rFonts w:ascii="Arial" w:hAnsi="Arial" w:cs="Arial"/>
                <w:sz w:val="20"/>
                <w:szCs w:val="20"/>
              </w:rPr>
              <w:t>Design Lead (Architect), Accessibility Consultant and Building Regulations Principal Designer</w:t>
            </w:r>
          </w:p>
        </w:tc>
      </w:tr>
      <w:tr w:rsidR="00FF0641" w:rsidRPr="00FF0641" w14:paraId="1F50926A" w14:textId="77777777" w:rsidTr="00FF0641">
        <w:tc>
          <w:tcPr>
            <w:tcW w:w="3005" w:type="dxa"/>
          </w:tcPr>
          <w:p w14:paraId="5293DFC4" w14:textId="6CF31F85" w:rsidR="00FF0641" w:rsidRPr="00FF0641" w:rsidRDefault="00423133" w:rsidP="00F40D5A">
            <w:pPr>
              <w:rPr>
                <w:rFonts w:ascii="Arial" w:hAnsi="Arial" w:cs="Arial"/>
                <w:sz w:val="20"/>
                <w:szCs w:val="20"/>
              </w:rPr>
            </w:pPr>
            <w:r>
              <w:rPr>
                <w:rFonts w:ascii="Arial" w:hAnsi="Arial" w:cs="Arial"/>
                <w:sz w:val="20"/>
                <w:szCs w:val="20"/>
              </w:rPr>
              <w:t xml:space="preserve">Stantec </w:t>
            </w:r>
          </w:p>
        </w:tc>
        <w:tc>
          <w:tcPr>
            <w:tcW w:w="5921" w:type="dxa"/>
          </w:tcPr>
          <w:p w14:paraId="0DFC3381" w14:textId="6508BDF8" w:rsidR="00FF0641" w:rsidRPr="00FF0641" w:rsidRDefault="000D0CC1" w:rsidP="00F40D5A">
            <w:pPr>
              <w:rPr>
                <w:rFonts w:ascii="Arial" w:hAnsi="Arial" w:cs="Arial"/>
                <w:sz w:val="20"/>
                <w:szCs w:val="20"/>
              </w:rPr>
            </w:pPr>
            <w:r>
              <w:rPr>
                <w:rFonts w:ascii="Arial" w:hAnsi="Arial" w:cs="Arial"/>
                <w:sz w:val="20"/>
                <w:szCs w:val="20"/>
              </w:rPr>
              <w:t xml:space="preserve">Environmental </w:t>
            </w:r>
            <w:r w:rsidR="00423133">
              <w:rPr>
                <w:rFonts w:ascii="Arial" w:hAnsi="Arial" w:cs="Arial"/>
                <w:sz w:val="20"/>
                <w:szCs w:val="20"/>
              </w:rPr>
              <w:t>Lead</w:t>
            </w:r>
          </w:p>
        </w:tc>
      </w:tr>
      <w:tr w:rsidR="000D0CC1" w:rsidRPr="00FF0641" w14:paraId="725EDF2D" w14:textId="77777777" w:rsidTr="00FF0641">
        <w:tc>
          <w:tcPr>
            <w:tcW w:w="3005" w:type="dxa"/>
          </w:tcPr>
          <w:p w14:paraId="6C2D134C" w14:textId="16DBC4B4" w:rsidR="000D0CC1" w:rsidRDefault="000D0CC1" w:rsidP="00F40D5A">
            <w:pPr>
              <w:rPr>
                <w:rFonts w:ascii="Arial" w:hAnsi="Arial" w:cs="Arial"/>
                <w:sz w:val="20"/>
                <w:szCs w:val="20"/>
              </w:rPr>
            </w:pPr>
            <w:proofErr w:type="spellStart"/>
            <w:r>
              <w:rPr>
                <w:rFonts w:ascii="Arial" w:hAnsi="Arial" w:cs="Arial"/>
                <w:sz w:val="20"/>
                <w:szCs w:val="20"/>
              </w:rPr>
              <w:t>Rapleys</w:t>
            </w:r>
            <w:proofErr w:type="spellEnd"/>
            <w:r>
              <w:rPr>
                <w:rFonts w:ascii="Arial" w:hAnsi="Arial" w:cs="Arial"/>
                <w:sz w:val="20"/>
                <w:szCs w:val="20"/>
              </w:rPr>
              <w:t xml:space="preserve"> </w:t>
            </w:r>
          </w:p>
        </w:tc>
        <w:tc>
          <w:tcPr>
            <w:tcW w:w="5921" w:type="dxa"/>
          </w:tcPr>
          <w:p w14:paraId="184A384F" w14:textId="5835128B" w:rsidR="000D0CC1" w:rsidRDefault="000D0CC1" w:rsidP="00F40D5A">
            <w:pPr>
              <w:rPr>
                <w:rFonts w:ascii="Arial" w:hAnsi="Arial" w:cs="Arial"/>
                <w:sz w:val="20"/>
                <w:szCs w:val="20"/>
              </w:rPr>
            </w:pPr>
            <w:r>
              <w:rPr>
                <w:rFonts w:ascii="Arial" w:hAnsi="Arial" w:cs="Arial"/>
                <w:sz w:val="20"/>
                <w:szCs w:val="20"/>
              </w:rPr>
              <w:t xml:space="preserve">Planning Lead </w:t>
            </w:r>
          </w:p>
        </w:tc>
      </w:tr>
      <w:tr w:rsidR="00B4157B" w:rsidRPr="00FF0641" w14:paraId="2340621B" w14:textId="77777777" w:rsidTr="007D4ED5">
        <w:tc>
          <w:tcPr>
            <w:tcW w:w="3005" w:type="dxa"/>
          </w:tcPr>
          <w:p w14:paraId="66415D3C" w14:textId="7006C68C" w:rsidR="00B4157B" w:rsidRPr="00FF0641" w:rsidRDefault="00423133" w:rsidP="00F40D5A">
            <w:pPr>
              <w:rPr>
                <w:rFonts w:ascii="Arial" w:hAnsi="Arial" w:cs="Arial"/>
                <w:sz w:val="20"/>
                <w:szCs w:val="20"/>
              </w:rPr>
            </w:pPr>
            <w:r>
              <w:rPr>
                <w:rFonts w:ascii="Arial" w:hAnsi="Arial" w:cs="Arial"/>
                <w:sz w:val="20"/>
                <w:szCs w:val="20"/>
              </w:rPr>
              <w:t xml:space="preserve">Pell Frischmann </w:t>
            </w:r>
          </w:p>
        </w:tc>
        <w:tc>
          <w:tcPr>
            <w:tcW w:w="5921" w:type="dxa"/>
          </w:tcPr>
          <w:p w14:paraId="74A2C3D9" w14:textId="72307467" w:rsidR="00B4157B" w:rsidRPr="00FF0641" w:rsidRDefault="00C44852" w:rsidP="00F40D5A">
            <w:pPr>
              <w:rPr>
                <w:rFonts w:ascii="Arial" w:hAnsi="Arial" w:cs="Arial"/>
                <w:sz w:val="20"/>
                <w:szCs w:val="20"/>
              </w:rPr>
            </w:pPr>
            <w:r>
              <w:rPr>
                <w:rFonts w:ascii="Arial" w:hAnsi="Arial" w:cs="Arial"/>
                <w:sz w:val="20"/>
                <w:szCs w:val="20"/>
              </w:rPr>
              <w:t>Highway</w:t>
            </w:r>
            <w:r w:rsidR="00423133">
              <w:rPr>
                <w:rFonts w:ascii="Arial" w:hAnsi="Arial" w:cs="Arial"/>
                <w:sz w:val="20"/>
                <w:szCs w:val="20"/>
              </w:rPr>
              <w:t xml:space="preserve">s and </w:t>
            </w:r>
            <w:r>
              <w:rPr>
                <w:rFonts w:ascii="Arial" w:hAnsi="Arial" w:cs="Arial"/>
                <w:sz w:val="20"/>
                <w:szCs w:val="20"/>
              </w:rPr>
              <w:t xml:space="preserve">Utilities </w:t>
            </w:r>
          </w:p>
        </w:tc>
      </w:tr>
      <w:tr w:rsidR="00B4157B" w:rsidRPr="00FF0641" w14:paraId="5F8DC48A" w14:textId="77777777" w:rsidTr="007D4ED5">
        <w:tc>
          <w:tcPr>
            <w:tcW w:w="3005" w:type="dxa"/>
          </w:tcPr>
          <w:p w14:paraId="20E6705A" w14:textId="5A7986AF" w:rsidR="00B4157B" w:rsidRPr="00FF0641" w:rsidRDefault="00510787" w:rsidP="00F40D5A">
            <w:pPr>
              <w:rPr>
                <w:rFonts w:ascii="Arial" w:hAnsi="Arial" w:cs="Arial"/>
                <w:sz w:val="20"/>
                <w:szCs w:val="20"/>
              </w:rPr>
            </w:pPr>
            <w:r>
              <w:rPr>
                <w:rFonts w:ascii="Arial" w:hAnsi="Arial" w:cs="Arial"/>
                <w:sz w:val="20"/>
                <w:szCs w:val="20"/>
              </w:rPr>
              <w:t>Avison Young</w:t>
            </w:r>
          </w:p>
        </w:tc>
        <w:tc>
          <w:tcPr>
            <w:tcW w:w="5921" w:type="dxa"/>
          </w:tcPr>
          <w:p w14:paraId="4370F5AD" w14:textId="0330C59D" w:rsidR="00B4157B" w:rsidRPr="00FF0641" w:rsidRDefault="0064642C" w:rsidP="00F40D5A">
            <w:pPr>
              <w:rPr>
                <w:rFonts w:ascii="Arial" w:hAnsi="Arial" w:cs="Arial"/>
                <w:sz w:val="20"/>
                <w:szCs w:val="20"/>
              </w:rPr>
            </w:pPr>
            <w:r>
              <w:rPr>
                <w:rFonts w:ascii="Arial" w:hAnsi="Arial" w:cs="Arial"/>
                <w:sz w:val="20"/>
                <w:szCs w:val="20"/>
              </w:rPr>
              <w:t>Valuations</w:t>
            </w:r>
          </w:p>
        </w:tc>
      </w:tr>
      <w:tr w:rsidR="004A5255" w:rsidRPr="00FF0641" w14:paraId="098B48EE" w14:textId="77777777" w:rsidTr="007D4ED5">
        <w:tc>
          <w:tcPr>
            <w:tcW w:w="3005" w:type="dxa"/>
          </w:tcPr>
          <w:p w14:paraId="39D3DDB2" w14:textId="56F1E207" w:rsidR="004A5255" w:rsidRDefault="00423133" w:rsidP="00F40D5A">
            <w:pPr>
              <w:rPr>
                <w:rFonts w:ascii="Arial" w:hAnsi="Arial" w:cs="Arial"/>
                <w:sz w:val="20"/>
                <w:szCs w:val="20"/>
              </w:rPr>
            </w:pPr>
            <w:r>
              <w:rPr>
                <w:rFonts w:ascii="Arial" w:hAnsi="Arial" w:cs="Arial"/>
                <w:sz w:val="20"/>
                <w:szCs w:val="20"/>
              </w:rPr>
              <w:t xml:space="preserve">Aecom </w:t>
            </w:r>
          </w:p>
        </w:tc>
        <w:tc>
          <w:tcPr>
            <w:tcW w:w="5921" w:type="dxa"/>
          </w:tcPr>
          <w:p w14:paraId="0FECC697" w14:textId="7C11561D" w:rsidR="004A5255" w:rsidRDefault="00423133" w:rsidP="00F40D5A">
            <w:pPr>
              <w:rPr>
                <w:rFonts w:ascii="Arial" w:hAnsi="Arial" w:cs="Arial"/>
                <w:sz w:val="20"/>
                <w:szCs w:val="20"/>
              </w:rPr>
            </w:pPr>
            <w:r>
              <w:rPr>
                <w:rFonts w:ascii="Arial" w:hAnsi="Arial" w:cs="Arial"/>
                <w:sz w:val="20"/>
                <w:szCs w:val="20"/>
              </w:rPr>
              <w:t xml:space="preserve">Cost Consultancy </w:t>
            </w:r>
          </w:p>
        </w:tc>
      </w:tr>
      <w:tr w:rsidR="000D0CC1" w:rsidRPr="00FF0641" w14:paraId="468693D1" w14:textId="77777777" w:rsidTr="007D4ED5">
        <w:tc>
          <w:tcPr>
            <w:tcW w:w="3005" w:type="dxa"/>
          </w:tcPr>
          <w:p w14:paraId="43CC65C6" w14:textId="7BCA52C5" w:rsidR="000D0CC1" w:rsidRDefault="000D0CC1" w:rsidP="00F40D5A">
            <w:pPr>
              <w:rPr>
                <w:rFonts w:ascii="Arial" w:hAnsi="Arial" w:cs="Arial"/>
                <w:sz w:val="20"/>
                <w:szCs w:val="20"/>
              </w:rPr>
            </w:pPr>
            <w:r>
              <w:rPr>
                <w:rFonts w:ascii="Arial" w:hAnsi="Arial" w:cs="Arial"/>
                <w:sz w:val="20"/>
                <w:szCs w:val="20"/>
              </w:rPr>
              <w:t xml:space="preserve">M3 Consulting </w:t>
            </w:r>
          </w:p>
        </w:tc>
        <w:tc>
          <w:tcPr>
            <w:tcW w:w="5921" w:type="dxa"/>
          </w:tcPr>
          <w:p w14:paraId="13693799" w14:textId="5AA24909" w:rsidR="000D0CC1" w:rsidRDefault="000D0CC1" w:rsidP="00F40D5A">
            <w:pPr>
              <w:rPr>
                <w:rFonts w:ascii="Arial" w:hAnsi="Arial" w:cs="Arial"/>
                <w:sz w:val="20"/>
                <w:szCs w:val="20"/>
              </w:rPr>
            </w:pPr>
            <w:r>
              <w:rPr>
                <w:rFonts w:ascii="Arial" w:hAnsi="Arial" w:cs="Arial"/>
                <w:sz w:val="20"/>
                <w:szCs w:val="20"/>
              </w:rPr>
              <w:t>Development Manager</w:t>
            </w:r>
          </w:p>
        </w:tc>
      </w:tr>
      <w:tr w:rsidR="007207C5" w:rsidRPr="00FF0641" w14:paraId="3A4C23AA" w14:textId="77777777" w:rsidTr="007D4ED5">
        <w:tc>
          <w:tcPr>
            <w:tcW w:w="3005" w:type="dxa"/>
          </w:tcPr>
          <w:p w14:paraId="7B2AE0F0" w14:textId="0BD008A5" w:rsidR="007207C5" w:rsidRDefault="007207C5" w:rsidP="00F40D5A">
            <w:pPr>
              <w:rPr>
                <w:rFonts w:ascii="Arial" w:hAnsi="Arial" w:cs="Arial"/>
                <w:sz w:val="20"/>
                <w:szCs w:val="20"/>
              </w:rPr>
            </w:pPr>
            <w:r>
              <w:rPr>
                <w:rFonts w:ascii="Arial" w:hAnsi="Arial" w:cs="Arial"/>
                <w:sz w:val="20"/>
                <w:szCs w:val="20"/>
              </w:rPr>
              <w:t>Heyne Tillett Steel</w:t>
            </w:r>
          </w:p>
        </w:tc>
        <w:tc>
          <w:tcPr>
            <w:tcW w:w="5921" w:type="dxa"/>
          </w:tcPr>
          <w:p w14:paraId="37044808" w14:textId="475E0AC6" w:rsidR="007207C5" w:rsidRDefault="00A438B5" w:rsidP="00F40D5A">
            <w:pPr>
              <w:rPr>
                <w:rFonts w:ascii="Arial" w:hAnsi="Arial" w:cs="Arial"/>
                <w:sz w:val="20"/>
                <w:szCs w:val="20"/>
              </w:rPr>
            </w:pPr>
            <w:r>
              <w:rPr>
                <w:rFonts w:ascii="Arial" w:hAnsi="Arial" w:cs="Arial"/>
                <w:sz w:val="20"/>
                <w:szCs w:val="20"/>
              </w:rPr>
              <w:t xml:space="preserve">Civil &amp; </w:t>
            </w:r>
            <w:r w:rsidR="006B3D56">
              <w:rPr>
                <w:rFonts w:ascii="Arial" w:hAnsi="Arial" w:cs="Arial"/>
                <w:sz w:val="20"/>
                <w:szCs w:val="20"/>
              </w:rPr>
              <w:t>Structural Engineering</w:t>
            </w:r>
          </w:p>
        </w:tc>
      </w:tr>
      <w:tr w:rsidR="007207C5" w:rsidRPr="00FF0641" w14:paraId="43538CDE" w14:textId="77777777" w:rsidTr="007D4ED5">
        <w:tc>
          <w:tcPr>
            <w:tcW w:w="3005" w:type="dxa"/>
          </w:tcPr>
          <w:p w14:paraId="76600C31" w14:textId="38409E08" w:rsidR="007207C5" w:rsidRDefault="007207C5" w:rsidP="00F40D5A">
            <w:pPr>
              <w:rPr>
                <w:rFonts w:ascii="Arial" w:hAnsi="Arial" w:cs="Arial"/>
                <w:sz w:val="20"/>
                <w:szCs w:val="20"/>
              </w:rPr>
            </w:pPr>
            <w:r>
              <w:rPr>
                <w:rFonts w:ascii="Arial" w:hAnsi="Arial" w:cs="Arial"/>
                <w:sz w:val="20"/>
                <w:szCs w:val="20"/>
              </w:rPr>
              <w:t>Pick Everard</w:t>
            </w:r>
          </w:p>
        </w:tc>
        <w:tc>
          <w:tcPr>
            <w:tcW w:w="5921" w:type="dxa"/>
          </w:tcPr>
          <w:p w14:paraId="5DC0AA56" w14:textId="0A191154" w:rsidR="007207C5" w:rsidRDefault="00A438B5" w:rsidP="00F40D5A">
            <w:pPr>
              <w:rPr>
                <w:rFonts w:ascii="Arial" w:hAnsi="Arial" w:cs="Arial"/>
                <w:sz w:val="20"/>
                <w:szCs w:val="20"/>
              </w:rPr>
            </w:pPr>
            <w:r>
              <w:rPr>
                <w:rFonts w:ascii="Arial" w:hAnsi="Arial" w:cs="Arial"/>
                <w:sz w:val="20"/>
                <w:szCs w:val="20"/>
              </w:rPr>
              <w:t xml:space="preserve">CDM </w:t>
            </w:r>
            <w:r w:rsidR="006B3D56">
              <w:rPr>
                <w:rFonts w:ascii="Arial" w:hAnsi="Arial" w:cs="Arial"/>
                <w:sz w:val="20"/>
                <w:szCs w:val="20"/>
              </w:rPr>
              <w:t>Principal Designer</w:t>
            </w:r>
          </w:p>
        </w:tc>
      </w:tr>
      <w:tr w:rsidR="007207C5" w:rsidRPr="00FF0641" w14:paraId="16E97F65" w14:textId="77777777" w:rsidTr="007D4ED5">
        <w:tc>
          <w:tcPr>
            <w:tcW w:w="3005" w:type="dxa"/>
          </w:tcPr>
          <w:p w14:paraId="14FBFC7A" w14:textId="713F1131" w:rsidR="007207C5" w:rsidRDefault="007207C5" w:rsidP="00F40D5A">
            <w:pPr>
              <w:rPr>
                <w:rFonts w:ascii="Arial" w:hAnsi="Arial" w:cs="Arial"/>
                <w:sz w:val="20"/>
                <w:szCs w:val="20"/>
              </w:rPr>
            </w:pPr>
            <w:r>
              <w:rPr>
                <w:rFonts w:ascii="Arial" w:hAnsi="Arial" w:cs="Arial"/>
                <w:sz w:val="20"/>
                <w:szCs w:val="20"/>
              </w:rPr>
              <w:t>LDA</w:t>
            </w:r>
          </w:p>
        </w:tc>
        <w:tc>
          <w:tcPr>
            <w:tcW w:w="5921" w:type="dxa"/>
          </w:tcPr>
          <w:p w14:paraId="221190B7" w14:textId="4ACDE0B3" w:rsidR="007207C5" w:rsidRDefault="007207C5" w:rsidP="00F40D5A">
            <w:pPr>
              <w:rPr>
                <w:rFonts w:ascii="Arial" w:hAnsi="Arial" w:cs="Arial"/>
                <w:sz w:val="20"/>
                <w:szCs w:val="20"/>
              </w:rPr>
            </w:pPr>
            <w:r>
              <w:rPr>
                <w:rFonts w:ascii="Arial" w:hAnsi="Arial" w:cs="Arial"/>
                <w:sz w:val="20"/>
                <w:szCs w:val="20"/>
              </w:rPr>
              <w:t>Landscaping Lead</w:t>
            </w:r>
          </w:p>
        </w:tc>
      </w:tr>
      <w:tr w:rsidR="007207C5" w:rsidRPr="00FF0641" w14:paraId="7A3025C1" w14:textId="77777777" w:rsidTr="007D4ED5">
        <w:tc>
          <w:tcPr>
            <w:tcW w:w="3005" w:type="dxa"/>
          </w:tcPr>
          <w:p w14:paraId="77768B5D" w14:textId="2696E9A0" w:rsidR="007207C5" w:rsidRDefault="006B3D56" w:rsidP="00F40D5A">
            <w:pPr>
              <w:rPr>
                <w:rFonts w:ascii="Arial" w:hAnsi="Arial" w:cs="Arial"/>
                <w:sz w:val="20"/>
                <w:szCs w:val="20"/>
              </w:rPr>
            </w:pPr>
            <w:r>
              <w:rPr>
                <w:rFonts w:ascii="Arial" w:hAnsi="Arial" w:cs="Arial"/>
                <w:sz w:val="20"/>
                <w:szCs w:val="20"/>
              </w:rPr>
              <w:t>Hilson Moran</w:t>
            </w:r>
          </w:p>
        </w:tc>
        <w:tc>
          <w:tcPr>
            <w:tcW w:w="5921" w:type="dxa"/>
          </w:tcPr>
          <w:p w14:paraId="19CD75E2" w14:textId="0119C9F1" w:rsidR="007207C5" w:rsidRDefault="009A03D5" w:rsidP="00F40D5A">
            <w:pPr>
              <w:rPr>
                <w:rFonts w:ascii="Arial" w:hAnsi="Arial" w:cs="Arial"/>
                <w:sz w:val="20"/>
                <w:szCs w:val="20"/>
              </w:rPr>
            </w:pPr>
            <w:r>
              <w:rPr>
                <w:rFonts w:ascii="Arial" w:hAnsi="Arial" w:cs="Arial"/>
                <w:sz w:val="20"/>
                <w:szCs w:val="20"/>
              </w:rPr>
              <w:t>MEP Services Engineer, Sustainability Consultant and Vertical Transport Consultant</w:t>
            </w:r>
          </w:p>
        </w:tc>
      </w:tr>
      <w:tr w:rsidR="00633CE0" w:rsidRPr="00FF0641" w14:paraId="066EFF2D" w14:textId="77777777" w:rsidTr="007D4ED5">
        <w:tc>
          <w:tcPr>
            <w:tcW w:w="3005" w:type="dxa"/>
          </w:tcPr>
          <w:p w14:paraId="035D6E70" w14:textId="147605C9" w:rsidR="00633CE0" w:rsidRDefault="00633CE0" w:rsidP="00633CE0">
            <w:pPr>
              <w:rPr>
                <w:rFonts w:ascii="Arial" w:hAnsi="Arial" w:cs="Arial"/>
                <w:sz w:val="20"/>
                <w:szCs w:val="20"/>
              </w:rPr>
            </w:pPr>
            <w:r>
              <w:rPr>
                <w:rFonts w:ascii="Arial" w:hAnsi="Arial" w:cs="Arial"/>
                <w:sz w:val="20"/>
                <w:szCs w:val="20"/>
              </w:rPr>
              <w:t>BB7</w:t>
            </w:r>
          </w:p>
        </w:tc>
        <w:tc>
          <w:tcPr>
            <w:tcW w:w="5921" w:type="dxa"/>
          </w:tcPr>
          <w:p w14:paraId="326276A9" w14:textId="0EC8BDE0" w:rsidR="00633CE0" w:rsidRDefault="00633CE0" w:rsidP="00633CE0">
            <w:pPr>
              <w:rPr>
                <w:rFonts w:ascii="Arial" w:hAnsi="Arial" w:cs="Arial"/>
                <w:sz w:val="20"/>
                <w:szCs w:val="20"/>
              </w:rPr>
            </w:pPr>
            <w:r>
              <w:rPr>
                <w:rFonts w:ascii="Arial" w:hAnsi="Arial" w:cs="Arial"/>
                <w:sz w:val="20"/>
                <w:szCs w:val="20"/>
              </w:rPr>
              <w:t>Fire Engineer</w:t>
            </w:r>
          </w:p>
        </w:tc>
      </w:tr>
      <w:tr w:rsidR="00633CE0" w:rsidRPr="00FF0641" w14:paraId="2A6B2D38" w14:textId="77777777" w:rsidTr="007D4ED5">
        <w:tc>
          <w:tcPr>
            <w:tcW w:w="3005" w:type="dxa"/>
          </w:tcPr>
          <w:p w14:paraId="19F304F8" w14:textId="4628E349" w:rsidR="00633CE0" w:rsidRDefault="00633CE0" w:rsidP="00633CE0">
            <w:pPr>
              <w:rPr>
                <w:rFonts w:ascii="Arial" w:hAnsi="Arial" w:cs="Arial"/>
                <w:sz w:val="20"/>
                <w:szCs w:val="20"/>
              </w:rPr>
            </w:pPr>
            <w:r>
              <w:rPr>
                <w:rFonts w:ascii="Arial" w:hAnsi="Arial" w:cs="Arial"/>
                <w:sz w:val="20"/>
                <w:szCs w:val="20"/>
              </w:rPr>
              <w:t>Arup</w:t>
            </w:r>
          </w:p>
        </w:tc>
        <w:tc>
          <w:tcPr>
            <w:tcW w:w="5921" w:type="dxa"/>
          </w:tcPr>
          <w:p w14:paraId="1B125C49" w14:textId="29A4481B" w:rsidR="00633CE0" w:rsidRDefault="00633CE0" w:rsidP="00633CE0">
            <w:pPr>
              <w:rPr>
                <w:rFonts w:ascii="Arial" w:hAnsi="Arial" w:cs="Arial"/>
                <w:sz w:val="20"/>
                <w:szCs w:val="20"/>
              </w:rPr>
            </w:pPr>
            <w:r>
              <w:rPr>
                <w:rFonts w:ascii="Arial" w:hAnsi="Arial" w:cs="Arial"/>
                <w:sz w:val="20"/>
                <w:szCs w:val="20"/>
              </w:rPr>
              <w:t>Security Consultant</w:t>
            </w:r>
          </w:p>
        </w:tc>
      </w:tr>
      <w:tr w:rsidR="00633CE0" w:rsidRPr="00FF0641" w14:paraId="1F9A7894" w14:textId="77777777" w:rsidTr="007D4ED5">
        <w:tc>
          <w:tcPr>
            <w:tcW w:w="3005" w:type="dxa"/>
          </w:tcPr>
          <w:p w14:paraId="6C024C30" w14:textId="44C517F0" w:rsidR="00633CE0" w:rsidRDefault="00633CE0" w:rsidP="00633CE0">
            <w:pPr>
              <w:rPr>
                <w:rFonts w:ascii="Arial" w:hAnsi="Arial" w:cs="Arial"/>
                <w:sz w:val="20"/>
                <w:szCs w:val="20"/>
              </w:rPr>
            </w:pPr>
            <w:proofErr w:type="spellStart"/>
            <w:r>
              <w:rPr>
                <w:rFonts w:ascii="Arial" w:hAnsi="Arial" w:cs="Arial"/>
                <w:sz w:val="20"/>
                <w:szCs w:val="20"/>
              </w:rPr>
              <w:t>Amion</w:t>
            </w:r>
            <w:proofErr w:type="spellEnd"/>
          </w:p>
        </w:tc>
        <w:tc>
          <w:tcPr>
            <w:tcW w:w="5921" w:type="dxa"/>
          </w:tcPr>
          <w:p w14:paraId="2F31ABD9" w14:textId="414308A8" w:rsidR="00633CE0" w:rsidRDefault="00633CE0" w:rsidP="00633CE0">
            <w:pPr>
              <w:rPr>
                <w:rFonts w:ascii="Arial" w:hAnsi="Arial" w:cs="Arial"/>
                <w:sz w:val="20"/>
                <w:szCs w:val="20"/>
              </w:rPr>
            </w:pPr>
            <w:r>
              <w:rPr>
                <w:rFonts w:ascii="Arial" w:hAnsi="Arial" w:cs="Arial"/>
                <w:sz w:val="20"/>
                <w:szCs w:val="20"/>
              </w:rPr>
              <w:t>Economic Analyst</w:t>
            </w:r>
          </w:p>
        </w:tc>
      </w:tr>
      <w:tr w:rsidR="00633CE0" w:rsidRPr="00FF0641" w14:paraId="481710A2" w14:textId="77777777" w:rsidTr="007D4ED5">
        <w:tc>
          <w:tcPr>
            <w:tcW w:w="3005" w:type="dxa"/>
          </w:tcPr>
          <w:p w14:paraId="3FD3E866" w14:textId="5D257542" w:rsidR="00633CE0" w:rsidRDefault="00633CE0" w:rsidP="00633CE0">
            <w:pPr>
              <w:rPr>
                <w:rFonts w:ascii="Arial" w:hAnsi="Arial" w:cs="Arial"/>
                <w:sz w:val="20"/>
                <w:szCs w:val="20"/>
              </w:rPr>
            </w:pPr>
            <w:r>
              <w:rPr>
                <w:rFonts w:ascii="Arial" w:hAnsi="Arial" w:cs="Arial"/>
                <w:sz w:val="20"/>
                <w:szCs w:val="20"/>
              </w:rPr>
              <w:t>The Yard Creative</w:t>
            </w:r>
          </w:p>
        </w:tc>
        <w:tc>
          <w:tcPr>
            <w:tcW w:w="5921" w:type="dxa"/>
          </w:tcPr>
          <w:p w14:paraId="3F876413" w14:textId="1195C29A" w:rsidR="00633CE0" w:rsidRDefault="00633CE0" w:rsidP="00633CE0">
            <w:pPr>
              <w:rPr>
                <w:rFonts w:ascii="Arial" w:hAnsi="Arial" w:cs="Arial"/>
                <w:sz w:val="20"/>
                <w:szCs w:val="20"/>
              </w:rPr>
            </w:pPr>
            <w:r>
              <w:rPr>
                <w:rFonts w:ascii="Arial" w:hAnsi="Arial" w:cs="Arial"/>
                <w:sz w:val="20"/>
                <w:szCs w:val="20"/>
              </w:rPr>
              <w:t>Branding &amp; Marketing</w:t>
            </w:r>
          </w:p>
        </w:tc>
      </w:tr>
      <w:tr w:rsidR="00E97D81" w:rsidRPr="00FF0641" w14:paraId="39F4F4FD" w14:textId="77777777" w:rsidTr="007D4ED5">
        <w:tc>
          <w:tcPr>
            <w:tcW w:w="3005" w:type="dxa"/>
          </w:tcPr>
          <w:p w14:paraId="2685137A" w14:textId="4709C597" w:rsidR="00E97D81" w:rsidRDefault="00E97D81" w:rsidP="00633CE0">
            <w:pPr>
              <w:rPr>
                <w:rFonts w:ascii="Arial" w:hAnsi="Arial" w:cs="Arial"/>
                <w:sz w:val="20"/>
                <w:szCs w:val="20"/>
              </w:rPr>
            </w:pPr>
            <w:r>
              <w:rPr>
                <w:rFonts w:ascii="Arial" w:hAnsi="Arial" w:cs="Arial"/>
                <w:sz w:val="20"/>
                <w:szCs w:val="20"/>
              </w:rPr>
              <w:t>SEC Newgate</w:t>
            </w:r>
          </w:p>
        </w:tc>
        <w:tc>
          <w:tcPr>
            <w:tcW w:w="5921" w:type="dxa"/>
          </w:tcPr>
          <w:p w14:paraId="5A48E7E4" w14:textId="5CE23301" w:rsidR="00E97D81" w:rsidRDefault="00E97D81" w:rsidP="00633CE0">
            <w:pPr>
              <w:rPr>
                <w:rFonts w:ascii="Arial" w:hAnsi="Arial" w:cs="Arial"/>
                <w:sz w:val="20"/>
                <w:szCs w:val="20"/>
              </w:rPr>
            </w:pPr>
            <w:r>
              <w:rPr>
                <w:rFonts w:ascii="Arial" w:hAnsi="Arial" w:cs="Arial"/>
                <w:sz w:val="20"/>
                <w:szCs w:val="20"/>
              </w:rPr>
              <w:t>Communications</w:t>
            </w:r>
            <w:r w:rsidR="00D75744">
              <w:rPr>
                <w:rFonts w:ascii="Arial" w:hAnsi="Arial" w:cs="Arial"/>
                <w:sz w:val="20"/>
                <w:szCs w:val="20"/>
              </w:rPr>
              <w:t xml:space="preserve"> Strategy</w:t>
            </w:r>
            <w:r>
              <w:rPr>
                <w:rFonts w:ascii="Arial" w:hAnsi="Arial" w:cs="Arial"/>
                <w:sz w:val="20"/>
                <w:szCs w:val="20"/>
              </w:rPr>
              <w:t xml:space="preserve"> </w:t>
            </w:r>
            <w:r w:rsidR="00D75744">
              <w:rPr>
                <w:rFonts w:ascii="Arial" w:hAnsi="Arial" w:cs="Arial"/>
                <w:sz w:val="20"/>
                <w:szCs w:val="20"/>
              </w:rPr>
              <w:t>Advisor</w:t>
            </w:r>
          </w:p>
        </w:tc>
      </w:tr>
      <w:tr w:rsidR="00633CE0" w:rsidRPr="00FF0641" w14:paraId="236F7876" w14:textId="77777777" w:rsidTr="007D4ED5">
        <w:tc>
          <w:tcPr>
            <w:tcW w:w="3005" w:type="dxa"/>
          </w:tcPr>
          <w:p w14:paraId="795E2DF0" w14:textId="71CF1506" w:rsidR="00633CE0" w:rsidRDefault="00633CE0" w:rsidP="00633CE0">
            <w:pPr>
              <w:rPr>
                <w:rFonts w:ascii="Arial" w:hAnsi="Arial" w:cs="Arial"/>
                <w:sz w:val="20"/>
                <w:szCs w:val="20"/>
              </w:rPr>
            </w:pPr>
            <w:r>
              <w:rPr>
                <w:rFonts w:ascii="Arial" w:hAnsi="Arial" w:cs="Arial"/>
                <w:sz w:val="20"/>
                <w:szCs w:val="20"/>
              </w:rPr>
              <w:t xml:space="preserve">Cushman &amp; </w:t>
            </w:r>
            <w:r w:rsidR="009A03D5">
              <w:rPr>
                <w:rFonts w:ascii="Arial" w:hAnsi="Arial" w:cs="Arial"/>
                <w:sz w:val="20"/>
                <w:szCs w:val="20"/>
              </w:rPr>
              <w:t>Wakefield</w:t>
            </w:r>
          </w:p>
        </w:tc>
        <w:tc>
          <w:tcPr>
            <w:tcW w:w="5921" w:type="dxa"/>
          </w:tcPr>
          <w:p w14:paraId="2D15411B" w14:textId="50014D39" w:rsidR="00633CE0" w:rsidRDefault="00633CE0" w:rsidP="00633CE0">
            <w:pPr>
              <w:rPr>
                <w:rFonts w:ascii="Arial" w:hAnsi="Arial" w:cs="Arial"/>
                <w:sz w:val="20"/>
                <w:szCs w:val="20"/>
              </w:rPr>
            </w:pPr>
            <w:r>
              <w:rPr>
                <w:rFonts w:ascii="Arial" w:hAnsi="Arial" w:cs="Arial"/>
                <w:sz w:val="20"/>
                <w:szCs w:val="20"/>
              </w:rPr>
              <w:t>Commercial Property Advisor</w:t>
            </w:r>
          </w:p>
        </w:tc>
      </w:tr>
    </w:tbl>
    <w:p w14:paraId="0645EC62" w14:textId="77777777" w:rsidR="00FE4013" w:rsidRPr="00FF0641" w:rsidRDefault="00FE4013">
      <w:pPr>
        <w:rPr>
          <w:rFonts w:ascii="Arial" w:hAnsi="Arial" w:cs="Arial"/>
          <w:sz w:val="20"/>
          <w:szCs w:val="20"/>
        </w:rPr>
      </w:pPr>
    </w:p>
    <w:p w14:paraId="7D44177D" w14:textId="77777777"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14223C1D" w:rsidR="00AE70FB" w:rsidRDefault="00F40D5A" w:rsidP="00B462F8">
      <w:pPr>
        <w:jc w:val="both"/>
        <w:rPr>
          <w:rFonts w:ascii="Arial" w:hAnsi="Arial" w:cs="Arial"/>
          <w:sz w:val="20"/>
          <w:szCs w:val="20"/>
        </w:rPr>
      </w:pPr>
      <w:r>
        <w:rPr>
          <w:rFonts w:ascii="Arial" w:hAnsi="Arial" w:cs="Arial"/>
          <w:sz w:val="20"/>
          <w:szCs w:val="20"/>
        </w:rPr>
        <w:lastRenderedPageBreak/>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the Applicant 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Applicant team are entitled to receive information on </w:t>
      </w:r>
      <w:r w:rsidR="002902CE" w:rsidRPr="00A4068B">
        <w:rPr>
          <w:rFonts w:ascii="Arial" w:hAnsi="Arial" w:cs="Arial"/>
          <w:sz w:val="20"/>
          <w:szCs w:val="20"/>
        </w:rPr>
        <w:t xml:space="preserve">the </w:t>
      </w:r>
      <w:r w:rsidR="00A4068B">
        <w:rPr>
          <w:rFonts w:ascii="Arial" w:hAnsi="Arial" w:cs="Arial"/>
          <w:sz w:val="20"/>
          <w:szCs w:val="20"/>
        </w:rPr>
        <w:t xml:space="preserve">outline </w:t>
      </w:r>
      <w:r w:rsidR="002902CE" w:rsidRPr="00A4068B">
        <w:rPr>
          <w:rFonts w:ascii="Arial" w:hAnsi="Arial" w:cs="Arial"/>
          <w:sz w:val="20"/>
          <w:szCs w:val="20"/>
        </w:rPr>
        <w:t>planning application</w:t>
      </w:r>
      <w:r w:rsidR="00D240FC">
        <w:rPr>
          <w:rFonts w:ascii="Arial" w:hAnsi="Arial" w:cs="Arial"/>
          <w:sz w:val="20"/>
          <w:szCs w:val="20"/>
        </w:rPr>
        <w:t>(s)</w:t>
      </w:r>
      <w:r w:rsidR="00A4068B">
        <w:rPr>
          <w:rFonts w:ascii="Arial" w:hAnsi="Arial" w:cs="Arial"/>
          <w:sz w:val="20"/>
          <w:szCs w:val="20"/>
        </w:rPr>
        <w:t xml:space="preserve"> and subsequent related applications</w:t>
      </w:r>
      <w:r w:rsidR="002902CE">
        <w:rPr>
          <w:rFonts w:ascii="Arial" w:hAnsi="Arial" w:cs="Arial"/>
          <w:sz w:val="20"/>
          <w:szCs w:val="20"/>
        </w:rPr>
        <w:t xml:space="preserve"> for </w:t>
      </w:r>
      <w:r w:rsidR="006E4BBE">
        <w:rPr>
          <w:rFonts w:ascii="Arial" w:hAnsi="Arial" w:cs="Arial"/>
          <w:sz w:val="20"/>
          <w:szCs w:val="20"/>
        </w:rPr>
        <w:t xml:space="preserve">Ebbsfleet Central </w:t>
      </w:r>
      <w:r w:rsidR="002902CE">
        <w:rPr>
          <w:rFonts w:ascii="Arial" w:hAnsi="Arial" w:cs="Arial"/>
          <w:sz w:val="20"/>
          <w:szCs w:val="20"/>
        </w:rPr>
        <w:t>in order to perform their respective roles and responsibilities.</w:t>
      </w:r>
      <w:r w:rsidR="008E150D">
        <w:rPr>
          <w:rFonts w:ascii="Arial" w:hAnsi="Arial" w:cs="Arial"/>
          <w:sz w:val="20"/>
          <w:szCs w:val="20"/>
        </w:rPr>
        <w:t xml:space="preserve">  </w:t>
      </w:r>
    </w:p>
    <w:p w14:paraId="6E92A5A9" w14:textId="4E1DCED9" w:rsidR="00256265" w:rsidRDefault="00F40D5A" w:rsidP="007D4306">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Applicant 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Pr="00A4068B">
        <w:rPr>
          <w:rFonts w:ascii="Arial" w:hAnsi="Arial" w:cs="Arial"/>
          <w:sz w:val="20"/>
          <w:szCs w:val="20"/>
        </w:rPr>
        <w:t xml:space="preserve">the </w:t>
      </w:r>
      <w:r w:rsidR="00A4068B">
        <w:rPr>
          <w:rFonts w:ascii="Arial" w:hAnsi="Arial" w:cs="Arial"/>
          <w:sz w:val="20"/>
          <w:szCs w:val="20"/>
        </w:rPr>
        <w:t xml:space="preserve">outline </w:t>
      </w:r>
      <w:r w:rsidRPr="00A4068B">
        <w:rPr>
          <w:rFonts w:ascii="Arial" w:hAnsi="Arial" w:cs="Arial"/>
          <w:sz w:val="20"/>
          <w:szCs w:val="20"/>
        </w:rPr>
        <w:t>planning application</w:t>
      </w:r>
      <w:r w:rsidR="00D240FC">
        <w:rPr>
          <w:rFonts w:ascii="Arial" w:hAnsi="Arial" w:cs="Arial"/>
          <w:sz w:val="20"/>
          <w:szCs w:val="20"/>
        </w:rPr>
        <w:t>(s)</w:t>
      </w:r>
      <w:r w:rsidR="00A4068B">
        <w:rPr>
          <w:rFonts w:ascii="Arial" w:hAnsi="Arial" w:cs="Arial"/>
          <w:sz w:val="20"/>
          <w:szCs w:val="20"/>
        </w:rPr>
        <w:t xml:space="preserve"> nor subsequent related applications</w:t>
      </w:r>
      <w:r w:rsidRPr="00B462F8">
        <w:rPr>
          <w:rFonts w:ascii="Arial" w:hAnsi="Arial" w:cs="Arial"/>
          <w:sz w:val="20"/>
          <w:szCs w:val="20"/>
        </w:rPr>
        <w:t xml:space="preserve"> for </w:t>
      </w:r>
      <w:r w:rsidR="006E4BBE">
        <w:rPr>
          <w:rFonts w:ascii="Arial" w:hAnsi="Arial" w:cs="Arial"/>
          <w:sz w:val="20"/>
          <w:szCs w:val="20"/>
        </w:rPr>
        <w:t>Ebbsfleet Central</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outline</w:t>
      </w:r>
      <w:r w:rsidRPr="00A4068B">
        <w:rPr>
          <w:rFonts w:ascii="Arial" w:hAnsi="Arial" w:cs="Arial"/>
          <w:sz w:val="20"/>
          <w:szCs w:val="20"/>
        </w:rPr>
        <w:t xml:space="preserve"> planning</w:t>
      </w:r>
      <w:r w:rsidRPr="00B462F8">
        <w:rPr>
          <w:rFonts w:ascii="Arial" w:hAnsi="Arial" w:cs="Arial"/>
          <w:sz w:val="20"/>
          <w:szCs w:val="20"/>
        </w:rPr>
        <w:t xml:space="preserve"> application</w:t>
      </w:r>
      <w:r w:rsidR="00D240FC">
        <w:rPr>
          <w:rFonts w:ascii="Arial" w:hAnsi="Arial" w:cs="Arial"/>
          <w:sz w:val="20"/>
          <w:szCs w:val="20"/>
        </w:rPr>
        <w:t>(s)</w:t>
      </w:r>
      <w:r w:rsidR="00A4068B">
        <w:rPr>
          <w:rFonts w:ascii="Arial" w:hAnsi="Arial" w:cs="Arial"/>
          <w:sz w:val="20"/>
          <w:szCs w:val="20"/>
        </w:rPr>
        <w:t xml:space="preserve"> nor subsequent related applications</w:t>
      </w:r>
      <w:r w:rsidR="00B462F8" w:rsidRPr="00B462F8">
        <w:rPr>
          <w:rFonts w:ascii="Arial" w:hAnsi="Arial" w:cs="Arial"/>
          <w:sz w:val="20"/>
          <w:szCs w:val="20"/>
        </w:rPr>
        <w:t xml:space="preserve"> for</w:t>
      </w:r>
      <w:r w:rsidRPr="00B462F8">
        <w:rPr>
          <w:rFonts w:ascii="Arial" w:hAnsi="Arial" w:cs="Arial"/>
          <w:sz w:val="20"/>
          <w:szCs w:val="20"/>
        </w:rPr>
        <w:t xml:space="preserve"> </w:t>
      </w:r>
      <w:r w:rsidR="006E4BBE">
        <w:rPr>
          <w:rFonts w:ascii="Arial" w:hAnsi="Arial" w:cs="Arial"/>
          <w:sz w:val="20"/>
          <w:szCs w:val="20"/>
        </w:rPr>
        <w:t>Ebbsfleet Central</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Applicant team </w:t>
      </w:r>
      <w:r w:rsidR="00A7470E" w:rsidRPr="0023562B">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00A7470E" w:rsidRPr="0023562B">
        <w:rPr>
          <w:rFonts w:ascii="Arial" w:hAnsi="Arial" w:cs="Arial"/>
          <w:sz w:val="20"/>
          <w:szCs w:val="20"/>
        </w:rPr>
        <w:t>with</w:t>
      </w:r>
      <w:r w:rsidR="00256265" w:rsidRPr="0023562B">
        <w:rPr>
          <w:rFonts w:ascii="Arial" w:hAnsi="Arial" w:cs="Arial"/>
          <w:sz w:val="20"/>
          <w:szCs w:val="20"/>
        </w:rPr>
        <w:t xml:space="preserve"> these Handling Arrangements. </w:t>
      </w:r>
    </w:p>
    <w:p w14:paraId="0AEA3A1C" w14:textId="64065EBB" w:rsidR="004A2A21" w:rsidRDefault="001C2309" w:rsidP="004A2A21">
      <w:pPr>
        <w:jc w:val="both"/>
        <w:rPr>
          <w:rFonts w:ascii="Arial" w:hAnsi="Arial" w:cs="Arial"/>
          <w:sz w:val="20"/>
          <w:szCs w:val="20"/>
        </w:rPr>
      </w:pPr>
      <w:proofErr w:type="spellStart"/>
      <w:r>
        <w:rPr>
          <w:rFonts w:ascii="Arial" w:hAnsi="Arial" w:cs="Arial"/>
          <w:sz w:val="20"/>
          <w:szCs w:val="20"/>
        </w:rPr>
        <w:t>Non public</w:t>
      </w:r>
      <w:proofErr w:type="spellEnd"/>
      <w:r>
        <w:rPr>
          <w:rFonts w:ascii="Arial" w:hAnsi="Arial" w:cs="Arial"/>
          <w:sz w:val="20"/>
          <w:szCs w:val="20"/>
        </w:rPr>
        <w:t xml:space="preserve"> i</w:t>
      </w:r>
      <w:r w:rsidR="004A2A21">
        <w:rPr>
          <w:rFonts w:ascii="Arial" w:hAnsi="Arial" w:cs="Arial"/>
          <w:sz w:val="20"/>
          <w:szCs w:val="20"/>
        </w:rPr>
        <w:t xml:space="preserve">nformation on </w:t>
      </w:r>
      <w:r w:rsidR="004A2A21" w:rsidRPr="00A4068B">
        <w:rPr>
          <w:rFonts w:ascii="Arial" w:hAnsi="Arial" w:cs="Arial"/>
          <w:sz w:val="20"/>
          <w:szCs w:val="20"/>
        </w:rPr>
        <w:t xml:space="preserve">the </w:t>
      </w:r>
      <w:r w:rsidR="00A4068B">
        <w:rPr>
          <w:rFonts w:ascii="Arial" w:hAnsi="Arial" w:cs="Arial"/>
          <w:sz w:val="20"/>
          <w:szCs w:val="20"/>
        </w:rPr>
        <w:t xml:space="preserve">outline </w:t>
      </w:r>
      <w:r w:rsidR="004A2A21" w:rsidRPr="00A4068B">
        <w:rPr>
          <w:rFonts w:ascii="Arial" w:hAnsi="Arial" w:cs="Arial"/>
          <w:sz w:val="20"/>
          <w:szCs w:val="20"/>
        </w:rPr>
        <w:t>planning application</w:t>
      </w:r>
      <w:r w:rsidR="00D240FC">
        <w:rPr>
          <w:rFonts w:ascii="Arial" w:hAnsi="Arial" w:cs="Arial"/>
          <w:sz w:val="20"/>
          <w:szCs w:val="20"/>
        </w:rPr>
        <w:t>(s)</w:t>
      </w:r>
      <w:r w:rsidR="00A4068B">
        <w:rPr>
          <w:rFonts w:ascii="Arial" w:hAnsi="Arial" w:cs="Arial"/>
          <w:sz w:val="20"/>
          <w:szCs w:val="20"/>
        </w:rPr>
        <w:t xml:space="preserve"> and subsequent related applications</w:t>
      </w:r>
      <w:r w:rsidR="004A2A21">
        <w:rPr>
          <w:rFonts w:ascii="Arial" w:hAnsi="Arial" w:cs="Arial"/>
          <w:sz w:val="20"/>
          <w:szCs w:val="20"/>
        </w:rPr>
        <w:t xml:space="preserve"> for </w:t>
      </w:r>
      <w:r w:rsidR="006E4BBE">
        <w:rPr>
          <w:rFonts w:ascii="Arial" w:hAnsi="Arial" w:cs="Arial"/>
          <w:sz w:val="20"/>
          <w:szCs w:val="20"/>
        </w:rPr>
        <w:t xml:space="preserve">Ebbsfleet Central </w:t>
      </w:r>
      <w:r w:rsidR="004A2A21" w:rsidRPr="0023562B">
        <w:rPr>
          <w:rFonts w:ascii="Arial" w:hAnsi="Arial" w:cs="Arial"/>
          <w:sz w:val="20"/>
          <w:szCs w:val="20"/>
        </w:rPr>
        <w:t xml:space="preserve">may not, except with express authority </w:t>
      </w:r>
      <w:r w:rsidR="004A2A21" w:rsidRPr="00FC25C0">
        <w:rPr>
          <w:rFonts w:ascii="Arial" w:hAnsi="Arial" w:cs="Arial"/>
          <w:sz w:val="20"/>
          <w:szCs w:val="20"/>
        </w:rPr>
        <w:t xml:space="preserve">of </w:t>
      </w:r>
      <w:r w:rsidR="00F73C2E" w:rsidRPr="00FC25C0">
        <w:rPr>
          <w:rFonts w:ascii="Arial" w:hAnsi="Arial" w:cs="Arial"/>
          <w:sz w:val="20"/>
          <w:szCs w:val="20"/>
        </w:rPr>
        <w:t>Ian Piper</w:t>
      </w:r>
      <w:r w:rsidR="004A2A21" w:rsidRPr="00FC25C0">
        <w:rPr>
          <w:rFonts w:ascii="Arial" w:hAnsi="Arial" w:cs="Arial"/>
          <w:sz w:val="20"/>
          <w:szCs w:val="20"/>
        </w:rPr>
        <w:t xml:space="preserve"> </w:t>
      </w:r>
      <w:r w:rsidR="00AF2523">
        <w:rPr>
          <w:rFonts w:ascii="Arial" w:hAnsi="Arial" w:cs="Arial"/>
          <w:sz w:val="20"/>
          <w:szCs w:val="20"/>
        </w:rPr>
        <w:t xml:space="preserve">(as Chief Executive Officer of EDC) </w:t>
      </w:r>
      <w:r w:rsidR="004A2A21" w:rsidRPr="00FC25C0">
        <w:rPr>
          <w:rFonts w:ascii="Arial" w:hAnsi="Arial" w:cs="Arial"/>
          <w:sz w:val="20"/>
          <w:szCs w:val="20"/>
        </w:rPr>
        <w:t>be</w:t>
      </w:r>
      <w:r w:rsidR="004A2A21" w:rsidRPr="0023562B">
        <w:rPr>
          <w:rFonts w:ascii="Arial" w:hAnsi="Arial" w:cs="Arial"/>
          <w:sz w:val="20"/>
          <w:szCs w:val="20"/>
        </w:rPr>
        <w:t xml:space="preserve"> disclosed </w:t>
      </w:r>
      <w:r w:rsidR="004A2A21">
        <w:rPr>
          <w:rFonts w:ascii="Arial" w:hAnsi="Arial" w:cs="Arial"/>
          <w:sz w:val="20"/>
          <w:szCs w:val="20"/>
        </w:rPr>
        <w:t xml:space="preserve">to </w:t>
      </w:r>
      <w:r w:rsidR="004A2A21" w:rsidRPr="0023562B">
        <w:rPr>
          <w:rFonts w:ascii="Arial" w:hAnsi="Arial" w:cs="Arial"/>
          <w:sz w:val="20"/>
          <w:szCs w:val="20"/>
        </w:rPr>
        <w:t>or discussed with any person not on the list of persons to whom such information can be disclosed. Any authorisation must comply with Regulation 64(2), and must require any authorised person discussing</w:t>
      </w:r>
      <w:r w:rsidR="004A2A21" w:rsidRPr="00FF0641">
        <w:rPr>
          <w:rFonts w:ascii="Arial" w:hAnsi="Arial" w:cs="Arial"/>
          <w:sz w:val="20"/>
          <w:szCs w:val="20"/>
        </w:rPr>
        <w:t xml:space="preserve"> or receiving such information to comply with that Regulation and these Handling Arrangements.</w:t>
      </w:r>
    </w:p>
    <w:p w14:paraId="555C2E76" w14:textId="01BFBC72" w:rsidR="00FC411E" w:rsidRDefault="008E150D" w:rsidP="004A2A21">
      <w:pPr>
        <w:jc w:val="both"/>
        <w:rPr>
          <w:rFonts w:ascii="Arial" w:hAnsi="Arial" w:cs="Arial"/>
          <w:sz w:val="20"/>
          <w:szCs w:val="20"/>
        </w:rPr>
      </w:pPr>
      <w:r>
        <w:rPr>
          <w:rFonts w:ascii="Arial" w:hAnsi="Arial" w:cs="Arial"/>
          <w:sz w:val="20"/>
          <w:szCs w:val="20"/>
        </w:rPr>
        <w:t xml:space="preserve">Project Board Members for </w:t>
      </w:r>
      <w:r w:rsidR="00A4068B">
        <w:rPr>
          <w:rFonts w:ascii="Arial" w:hAnsi="Arial" w:cs="Arial"/>
          <w:sz w:val="20"/>
          <w:szCs w:val="20"/>
        </w:rPr>
        <w:t>any</w:t>
      </w:r>
      <w:r>
        <w:rPr>
          <w:rFonts w:ascii="Arial" w:hAnsi="Arial" w:cs="Arial"/>
          <w:sz w:val="20"/>
          <w:szCs w:val="20"/>
        </w:rPr>
        <w:t xml:space="preserve"> </w:t>
      </w:r>
      <w:r w:rsidR="006E4BBE">
        <w:rPr>
          <w:rFonts w:ascii="Arial" w:hAnsi="Arial" w:cs="Arial"/>
          <w:sz w:val="20"/>
          <w:szCs w:val="20"/>
        </w:rPr>
        <w:t xml:space="preserve">Ebbsfleet Central </w:t>
      </w:r>
      <w:r>
        <w:rPr>
          <w:rFonts w:ascii="Arial" w:hAnsi="Arial" w:cs="Arial"/>
          <w:sz w:val="20"/>
          <w:szCs w:val="20"/>
        </w:rPr>
        <w:t>a</w:t>
      </w:r>
      <w:r w:rsidRPr="00A4068B">
        <w:rPr>
          <w:rFonts w:ascii="Arial" w:hAnsi="Arial" w:cs="Arial"/>
          <w:sz w:val="20"/>
          <w:szCs w:val="20"/>
        </w:rPr>
        <w:t>pplicatio</w:t>
      </w:r>
      <w:r>
        <w:rPr>
          <w:rFonts w:ascii="Arial" w:hAnsi="Arial" w:cs="Arial"/>
          <w:sz w:val="20"/>
          <w:szCs w:val="20"/>
        </w:rPr>
        <w:t xml:space="preserve">n 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14:paraId="1B60B376" w14:textId="07A4A38A" w:rsidR="008E150D" w:rsidRDefault="00FC411E" w:rsidP="004A2A21">
      <w:pPr>
        <w:jc w:val="both"/>
        <w:rPr>
          <w:rFonts w:ascii="Arial" w:hAnsi="Arial" w:cs="Arial"/>
          <w:sz w:val="20"/>
          <w:szCs w:val="20"/>
        </w:rPr>
      </w:pPr>
      <w:r w:rsidRPr="00FC411E">
        <w:rPr>
          <w:rFonts w:ascii="Arial" w:hAnsi="Arial" w:cs="Arial"/>
          <w:sz w:val="20"/>
          <w:szCs w:val="20"/>
        </w:rPr>
        <w:t>Planning Committee members shall not partake in decision-making in connection with the</w:t>
      </w:r>
      <w:r w:rsidR="00A4068B">
        <w:rPr>
          <w:rFonts w:ascii="Arial" w:hAnsi="Arial" w:cs="Arial"/>
          <w:sz w:val="20"/>
          <w:szCs w:val="20"/>
        </w:rPr>
        <w:t xml:space="preserve"> outline</w:t>
      </w:r>
      <w:r w:rsidRPr="00FC411E">
        <w:rPr>
          <w:rFonts w:ascii="Arial" w:hAnsi="Arial" w:cs="Arial"/>
          <w:sz w:val="20"/>
          <w:szCs w:val="20"/>
        </w:rPr>
        <w:t xml:space="preserve"> </w:t>
      </w:r>
      <w:r w:rsidRPr="00A4068B">
        <w:rPr>
          <w:rFonts w:ascii="Arial" w:hAnsi="Arial" w:cs="Arial"/>
          <w:sz w:val="20"/>
          <w:szCs w:val="20"/>
        </w:rPr>
        <w:t>planning application</w:t>
      </w:r>
      <w:r w:rsidR="00D240FC">
        <w:rPr>
          <w:rFonts w:ascii="Arial" w:hAnsi="Arial" w:cs="Arial"/>
          <w:sz w:val="20"/>
          <w:szCs w:val="20"/>
        </w:rPr>
        <w:t>(s)</w:t>
      </w:r>
      <w:r w:rsidR="00A4068B">
        <w:rPr>
          <w:rFonts w:ascii="Arial" w:hAnsi="Arial" w:cs="Arial"/>
          <w:sz w:val="20"/>
          <w:szCs w:val="20"/>
        </w:rPr>
        <w:t xml:space="preserve"> or subsequent related applications</w:t>
      </w:r>
      <w:r w:rsidRPr="00A4068B">
        <w:rPr>
          <w:rFonts w:ascii="Arial" w:hAnsi="Arial" w:cs="Arial"/>
          <w:sz w:val="20"/>
          <w:szCs w:val="20"/>
        </w:rPr>
        <w:t xml:space="preserve"> for </w:t>
      </w:r>
      <w:r w:rsidR="006E4BBE">
        <w:rPr>
          <w:rFonts w:ascii="Arial" w:hAnsi="Arial" w:cs="Arial"/>
          <w:sz w:val="20"/>
          <w:szCs w:val="20"/>
        </w:rPr>
        <w:t xml:space="preserve">Ebbsfleet Central </w:t>
      </w:r>
      <w:r w:rsidRPr="00A4068B">
        <w:rPr>
          <w:rFonts w:ascii="Arial" w:hAnsi="Arial" w:cs="Arial"/>
          <w:sz w:val="20"/>
          <w:szCs w:val="20"/>
        </w:rPr>
        <w:t xml:space="preserve">if they have previously been involved in promoting </w:t>
      </w:r>
      <w:r w:rsidR="00A4068B">
        <w:rPr>
          <w:rFonts w:ascii="Arial" w:hAnsi="Arial" w:cs="Arial"/>
          <w:sz w:val="20"/>
          <w:szCs w:val="20"/>
        </w:rPr>
        <w:t>any</w:t>
      </w:r>
      <w:r w:rsidRPr="00A4068B">
        <w:rPr>
          <w:rFonts w:ascii="Arial" w:hAnsi="Arial" w:cs="Arial"/>
          <w:sz w:val="20"/>
          <w:szCs w:val="20"/>
        </w:rPr>
        <w:t xml:space="preserve"> application for </w:t>
      </w:r>
      <w:r w:rsidR="006E4BBE">
        <w:rPr>
          <w:rFonts w:ascii="Arial" w:hAnsi="Arial" w:cs="Arial"/>
          <w:sz w:val="20"/>
          <w:szCs w:val="20"/>
        </w:rPr>
        <w:t>Ebbsfleet Central</w:t>
      </w:r>
      <w:r>
        <w:rPr>
          <w:rFonts w:ascii="Arial" w:hAnsi="Arial" w:cs="Arial"/>
          <w:sz w:val="20"/>
          <w:szCs w:val="20"/>
        </w:rPr>
        <w:t>.</w:t>
      </w:r>
      <w:r w:rsidR="00D52C5E">
        <w:rPr>
          <w:rFonts w:ascii="Arial" w:hAnsi="Arial" w:cs="Arial"/>
          <w:sz w:val="20"/>
          <w:szCs w:val="20"/>
        </w:rPr>
        <w:t xml:space="preserve"> Planning Committee members will excuse themselves from any discussions on planning applications</w:t>
      </w:r>
      <w:r w:rsidR="00171C7B">
        <w:rPr>
          <w:rFonts w:ascii="Arial" w:hAnsi="Arial" w:cs="Arial"/>
          <w:sz w:val="20"/>
          <w:szCs w:val="20"/>
        </w:rPr>
        <w:t xml:space="preserve"> at Ebbsfleet </w:t>
      </w:r>
      <w:r w:rsidR="001669A9">
        <w:rPr>
          <w:rFonts w:ascii="Arial" w:hAnsi="Arial" w:cs="Arial"/>
          <w:sz w:val="20"/>
          <w:szCs w:val="20"/>
        </w:rPr>
        <w:t>Central during</w:t>
      </w:r>
      <w:r w:rsidR="00D52C5E">
        <w:rPr>
          <w:rFonts w:ascii="Arial" w:hAnsi="Arial" w:cs="Arial"/>
          <w:sz w:val="20"/>
          <w:szCs w:val="20"/>
        </w:rPr>
        <w:t xml:space="preserve"> EDC Board meetings. </w:t>
      </w:r>
    </w:p>
    <w:p w14:paraId="61558B7B" w14:textId="3D1722E7" w:rsidR="00C46BBA" w:rsidRPr="00FC42F4" w:rsidRDefault="00D52C5E" w:rsidP="00FC42F4">
      <w:pPr>
        <w:jc w:val="both"/>
        <w:rPr>
          <w:rFonts w:ascii="Arial" w:hAnsi="Arial" w:cs="Arial"/>
          <w:sz w:val="20"/>
          <w:szCs w:val="20"/>
        </w:rPr>
      </w:pPr>
      <w:r>
        <w:rPr>
          <w:rFonts w:ascii="Arial" w:hAnsi="Arial" w:cs="Arial"/>
          <w:sz w:val="20"/>
          <w:szCs w:val="20"/>
        </w:rPr>
        <w:t xml:space="preserve">In addition, any </w:t>
      </w:r>
      <w:r w:rsidR="00171C7B">
        <w:rPr>
          <w:rFonts w:ascii="Arial" w:hAnsi="Arial" w:cs="Arial"/>
          <w:sz w:val="20"/>
          <w:szCs w:val="20"/>
        </w:rPr>
        <w:t xml:space="preserve">persons identified in Group A will excuse themselves from any discussion </w:t>
      </w:r>
      <w:r w:rsidR="002E42F5">
        <w:rPr>
          <w:rFonts w:ascii="Arial" w:hAnsi="Arial" w:cs="Arial"/>
          <w:sz w:val="20"/>
          <w:szCs w:val="20"/>
        </w:rPr>
        <w:t xml:space="preserve">relating to live </w:t>
      </w:r>
      <w:r w:rsidR="001669A9">
        <w:rPr>
          <w:rFonts w:ascii="Arial" w:hAnsi="Arial" w:cs="Arial"/>
          <w:sz w:val="20"/>
          <w:szCs w:val="20"/>
        </w:rPr>
        <w:t>planning applications</w:t>
      </w:r>
      <w:r w:rsidR="00FC42F4">
        <w:rPr>
          <w:rFonts w:ascii="Arial" w:hAnsi="Arial" w:cs="Arial"/>
          <w:sz w:val="20"/>
          <w:szCs w:val="20"/>
        </w:rPr>
        <w:t xml:space="preserve"> which have been submitted </w:t>
      </w:r>
      <w:r w:rsidR="002E42F5">
        <w:rPr>
          <w:rFonts w:ascii="Arial" w:hAnsi="Arial" w:cs="Arial"/>
          <w:sz w:val="20"/>
          <w:szCs w:val="20"/>
        </w:rPr>
        <w:t xml:space="preserve">to, </w:t>
      </w:r>
      <w:r w:rsidR="00FC42F4">
        <w:rPr>
          <w:rFonts w:ascii="Arial" w:hAnsi="Arial" w:cs="Arial"/>
          <w:sz w:val="20"/>
          <w:szCs w:val="20"/>
        </w:rPr>
        <w:t>and are being determined</w:t>
      </w:r>
      <w:r w:rsidR="002E42F5">
        <w:rPr>
          <w:rFonts w:ascii="Arial" w:hAnsi="Arial" w:cs="Arial"/>
          <w:sz w:val="20"/>
          <w:szCs w:val="20"/>
        </w:rPr>
        <w:t xml:space="preserve"> by, EDC in its role as Local Planning Authority</w:t>
      </w:r>
      <w:r w:rsidR="001669A9">
        <w:rPr>
          <w:rFonts w:ascii="Arial" w:hAnsi="Arial" w:cs="Arial"/>
          <w:sz w:val="20"/>
          <w:szCs w:val="20"/>
        </w:rPr>
        <w:t xml:space="preserve"> during internal governance meetings including Working Groups and Project Board. </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6A2F2DA1"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Applicant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04587577"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to the Applicant</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88429F">
        <w:rPr>
          <w:rFonts w:ascii="Arial" w:hAnsi="Arial" w:cs="Arial"/>
          <w:sz w:val="20"/>
          <w:szCs w:val="20"/>
        </w:rPr>
        <w:t>on 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 xml:space="preserve">will be kept under review on the same basis. </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3114703" w:rsidR="00350404" w:rsidRDefault="00350404" w:rsidP="007D4306">
      <w:pPr>
        <w:pStyle w:val="ListParagraph"/>
        <w:numPr>
          <w:ilvl w:val="0"/>
          <w:numId w:val="8"/>
        </w:numPr>
        <w:jc w:val="both"/>
        <w:rPr>
          <w:rFonts w:ascii="Arial" w:hAnsi="Arial" w:cs="Arial"/>
          <w:sz w:val="20"/>
          <w:szCs w:val="20"/>
        </w:rPr>
      </w:pPr>
      <w:r>
        <w:rPr>
          <w:rFonts w:ascii="Arial" w:hAnsi="Arial" w:cs="Arial"/>
          <w:sz w:val="20"/>
          <w:szCs w:val="20"/>
        </w:rPr>
        <w:t xml:space="preserve">Information can be </w:t>
      </w:r>
      <w:r w:rsidR="00CC615B">
        <w:rPr>
          <w:rFonts w:ascii="Arial" w:hAnsi="Arial" w:cs="Arial"/>
          <w:sz w:val="20"/>
          <w:szCs w:val="20"/>
        </w:rPr>
        <w:t>shared</w:t>
      </w:r>
      <w:r w:rsidR="00E1773B">
        <w:rPr>
          <w:rFonts w:ascii="Arial" w:hAnsi="Arial" w:cs="Arial"/>
          <w:sz w:val="20"/>
          <w:szCs w:val="20"/>
        </w:rPr>
        <w:t xml:space="preserve"> orally or in writing </w:t>
      </w:r>
    </w:p>
    <w:p w14:paraId="4DB401E0" w14:textId="77777777" w:rsidR="00D909A4" w:rsidRDefault="00D909A4" w:rsidP="00D909A4">
      <w:pPr>
        <w:pStyle w:val="ListParagraph"/>
        <w:numPr>
          <w:ilvl w:val="0"/>
          <w:numId w:val="8"/>
        </w:numPr>
        <w:jc w:val="both"/>
        <w:rPr>
          <w:rFonts w:ascii="Arial" w:hAnsi="Arial" w:cs="Arial"/>
          <w:sz w:val="20"/>
          <w:szCs w:val="20"/>
        </w:rPr>
      </w:pPr>
      <w:r>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Pr>
          <w:rFonts w:ascii="Arial" w:hAnsi="Arial" w:cs="Arial"/>
          <w:sz w:val="20"/>
          <w:szCs w:val="20"/>
        </w:rPr>
        <w:t xml:space="preserve">Written information includes information </w:t>
      </w:r>
      <w:r w:rsidR="00CC615B">
        <w:rPr>
          <w:rFonts w:ascii="Arial" w:hAnsi="Arial" w:cs="Arial"/>
          <w:sz w:val="20"/>
          <w:szCs w:val="20"/>
        </w:rPr>
        <w:t xml:space="preserve">shared electronically (by e-mail, </w:t>
      </w:r>
      <w:r w:rsidR="00E1773B">
        <w:rPr>
          <w:rFonts w:ascii="Arial" w:hAnsi="Arial" w:cs="Arial"/>
          <w:sz w:val="20"/>
          <w:szCs w:val="20"/>
        </w:rPr>
        <w:t>data sharing or i</w:t>
      </w:r>
      <w:r w:rsidR="00CC615B">
        <w:rPr>
          <w:rFonts w:ascii="Arial" w:hAnsi="Arial" w:cs="Arial"/>
          <w:sz w:val="20"/>
          <w:szCs w:val="20"/>
        </w:rPr>
        <w:t>nformation exchange platforms, social media etc.)</w:t>
      </w:r>
    </w:p>
    <w:p w14:paraId="223796F5" w14:textId="3772F190" w:rsidR="00E1773B" w:rsidRPr="0073053A" w:rsidRDefault="00E1773B" w:rsidP="00E1773B">
      <w:pPr>
        <w:pStyle w:val="ListParagraph"/>
        <w:numPr>
          <w:ilvl w:val="0"/>
          <w:numId w:val="8"/>
        </w:numPr>
        <w:jc w:val="both"/>
        <w:rPr>
          <w:rFonts w:ascii="Arial" w:hAnsi="Arial" w:cs="Arial"/>
          <w:sz w:val="20"/>
          <w:szCs w:val="20"/>
        </w:rPr>
      </w:pPr>
      <w:r>
        <w:rPr>
          <w:rFonts w:ascii="Arial" w:hAnsi="Arial" w:cs="Arial"/>
          <w:sz w:val="20"/>
          <w:szCs w:val="20"/>
        </w:rPr>
        <w:t>All</w:t>
      </w:r>
      <w:r w:rsidR="0073053A">
        <w:rPr>
          <w:rFonts w:ascii="Arial" w:hAnsi="Arial" w:cs="Arial"/>
          <w:sz w:val="20"/>
          <w:szCs w:val="20"/>
        </w:rPr>
        <w:t xml:space="preserve"> i</w:t>
      </w:r>
      <w:r w:rsidR="00156C20">
        <w:rPr>
          <w:rFonts w:ascii="Arial" w:hAnsi="Arial" w:cs="Arial"/>
          <w:sz w:val="20"/>
          <w:szCs w:val="20"/>
        </w:rPr>
        <w:t xml:space="preserve">nformation </w:t>
      </w:r>
      <w:r w:rsidR="00C94154">
        <w:rPr>
          <w:rFonts w:ascii="Arial" w:hAnsi="Arial" w:cs="Arial"/>
          <w:sz w:val="20"/>
          <w:szCs w:val="20"/>
        </w:rPr>
        <w:t xml:space="preserve">on </w:t>
      </w:r>
      <w:r w:rsidR="00156C20">
        <w:rPr>
          <w:rFonts w:ascii="Arial" w:hAnsi="Arial" w:cs="Arial"/>
          <w:sz w:val="20"/>
          <w:szCs w:val="20"/>
        </w:rPr>
        <w:t xml:space="preserve">the planning application for </w:t>
      </w:r>
      <w:r w:rsidR="006E4BBE">
        <w:rPr>
          <w:rFonts w:ascii="Arial" w:hAnsi="Arial" w:cs="Arial"/>
          <w:sz w:val="20"/>
          <w:szCs w:val="20"/>
        </w:rPr>
        <w:t xml:space="preserve">Ebbsfleet Central </w:t>
      </w:r>
      <w:r w:rsidR="00C94154">
        <w:rPr>
          <w:rFonts w:ascii="Arial" w:hAnsi="Arial" w:cs="Arial"/>
          <w:sz w:val="20"/>
          <w:szCs w:val="20"/>
        </w:rPr>
        <w:t xml:space="preserve">shall be </w:t>
      </w:r>
      <w:r w:rsidR="00CC615B">
        <w:rPr>
          <w:rFonts w:ascii="Arial" w:hAnsi="Arial" w:cs="Arial"/>
          <w:sz w:val="20"/>
          <w:szCs w:val="20"/>
        </w:rPr>
        <w:t>shared between the Applicant team and the LPA team</w:t>
      </w:r>
      <w:r w:rsidR="00156C20">
        <w:rPr>
          <w:rFonts w:ascii="Arial" w:hAnsi="Arial" w:cs="Arial"/>
          <w:sz w:val="20"/>
          <w:szCs w:val="20"/>
        </w:rPr>
        <w:t xml:space="preserve"> through the formal channels appropriate to th</w:t>
      </w:r>
      <w:r w:rsidR="002902CE">
        <w:rPr>
          <w:rFonts w:ascii="Arial" w:hAnsi="Arial" w:cs="Arial"/>
          <w:sz w:val="20"/>
          <w:szCs w:val="20"/>
        </w:rPr>
        <w:t>e</w:t>
      </w:r>
      <w:r w:rsidR="00A4068B">
        <w:rPr>
          <w:rFonts w:ascii="Arial" w:hAnsi="Arial" w:cs="Arial"/>
          <w:sz w:val="20"/>
          <w:szCs w:val="20"/>
        </w:rPr>
        <w:t xml:space="preserve"> relevant</w:t>
      </w:r>
      <w:r w:rsidR="002902CE">
        <w:rPr>
          <w:rFonts w:ascii="Arial" w:hAnsi="Arial" w:cs="Arial"/>
          <w:sz w:val="20"/>
          <w:szCs w:val="20"/>
        </w:rPr>
        <w:t xml:space="preserve"> planning application process</w:t>
      </w:r>
      <w:r w:rsidR="00156C20">
        <w:rPr>
          <w:rFonts w:ascii="Arial" w:hAnsi="Arial" w:cs="Arial"/>
          <w:sz w:val="20"/>
          <w:szCs w:val="20"/>
        </w:rPr>
        <w:t>.</w:t>
      </w:r>
      <w:r>
        <w:rPr>
          <w:rFonts w:ascii="Arial" w:hAnsi="Arial" w:cs="Arial"/>
          <w:sz w:val="20"/>
          <w:szCs w:val="20"/>
        </w:rPr>
        <w:t xml:space="preserve"> Discussion or other communication </w:t>
      </w:r>
      <w:r w:rsidR="002902CE">
        <w:rPr>
          <w:rFonts w:ascii="Arial" w:hAnsi="Arial" w:cs="Arial"/>
          <w:sz w:val="20"/>
          <w:szCs w:val="20"/>
        </w:rPr>
        <w:t>about</w:t>
      </w:r>
      <w:r>
        <w:rPr>
          <w:rFonts w:ascii="Arial" w:hAnsi="Arial" w:cs="Arial"/>
          <w:sz w:val="20"/>
          <w:szCs w:val="20"/>
        </w:rPr>
        <w:t xml:space="preserve"> the merits of the </w:t>
      </w:r>
      <w:r w:rsidR="00A4068B">
        <w:rPr>
          <w:rFonts w:ascii="Arial" w:hAnsi="Arial" w:cs="Arial"/>
          <w:sz w:val="20"/>
          <w:szCs w:val="20"/>
        </w:rPr>
        <w:t xml:space="preserve">outline </w:t>
      </w:r>
      <w:r w:rsidRPr="00A4068B">
        <w:rPr>
          <w:rFonts w:ascii="Arial" w:hAnsi="Arial" w:cs="Arial"/>
          <w:sz w:val="20"/>
          <w:szCs w:val="20"/>
        </w:rPr>
        <w:t>planning application</w:t>
      </w:r>
      <w:r w:rsidR="00A4068B">
        <w:rPr>
          <w:rFonts w:ascii="Arial" w:hAnsi="Arial" w:cs="Arial"/>
          <w:sz w:val="20"/>
          <w:szCs w:val="20"/>
        </w:rPr>
        <w:t xml:space="preserve"> and subsequent related applications</w:t>
      </w:r>
      <w:r>
        <w:rPr>
          <w:rFonts w:ascii="Arial" w:hAnsi="Arial" w:cs="Arial"/>
          <w:sz w:val="20"/>
          <w:szCs w:val="20"/>
        </w:rPr>
        <w:t xml:space="preserve"> for </w:t>
      </w:r>
      <w:r w:rsidR="006E4BBE">
        <w:rPr>
          <w:rFonts w:ascii="Arial" w:hAnsi="Arial" w:cs="Arial"/>
          <w:sz w:val="20"/>
          <w:szCs w:val="20"/>
        </w:rPr>
        <w:t>Ebbsfleet Central</w:t>
      </w:r>
      <w:r>
        <w:rPr>
          <w:rFonts w:ascii="Arial" w:hAnsi="Arial" w:cs="Arial"/>
          <w:sz w:val="20"/>
          <w:szCs w:val="20"/>
        </w:rPr>
        <w:t xml:space="preserve"> shall not take place between the Applicant team and the LPA team (or with other members of </w:t>
      </w:r>
      <w:r w:rsidR="00206EE6">
        <w:rPr>
          <w:rFonts w:ascii="Arial" w:hAnsi="Arial" w:cs="Arial"/>
          <w:sz w:val="20"/>
          <w:szCs w:val="20"/>
        </w:rPr>
        <w:t>ED</w:t>
      </w:r>
      <w:r w:rsidR="006351A8">
        <w:rPr>
          <w:rFonts w:ascii="Arial" w:hAnsi="Arial" w:cs="Arial"/>
          <w:sz w:val="20"/>
          <w:szCs w:val="20"/>
        </w:rPr>
        <w:t>C</w:t>
      </w:r>
      <w:r>
        <w:rPr>
          <w:rFonts w:ascii="Arial" w:hAnsi="Arial" w:cs="Arial"/>
          <w:sz w:val="20"/>
          <w:szCs w:val="20"/>
        </w:rPr>
        <w:t>) outside of</w:t>
      </w:r>
      <w:r w:rsidR="002902CE">
        <w:rPr>
          <w:rFonts w:ascii="Arial" w:hAnsi="Arial" w:cs="Arial"/>
          <w:sz w:val="20"/>
          <w:szCs w:val="20"/>
        </w:rPr>
        <w:t xml:space="preserve"> the</w:t>
      </w:r>
      <w:r>
        <w:rPr>
          <w:rFonts w:ascii="Arial" w:hAnsi="Arial" w:cs="Arial"/>
          <w:sz w:val="20"/>
          <w:szCs w:val="20"/>
        </w:rPr>
        <w:t xml:space="preserve"> parameters</w:t>
      </w:r>
      <w:r w:rsidR="002902CE">
        <w:rPr>
          <w:rFonts w:ascii="Arial" w:hAnsi="Arial" w:cs="Arial"/>
          <w:sz w:val="20"/>
          <w:szCs w:val="20"/>
        </w:rPr>
        <w:t xml:space="preserve"> set out in these Handling Arrangements</w:t>
      </w:r>
      <w:r>
        <w:rPr>
          <w:rFonts w:ascii="Arial" w:hAnsi="Arial" w:cs="Arial"/>
          <w:sz w:val="20"/>
          <w:szCs w:val="20"/>
        </w:rPr>
        <w:t xml:space="preserve">. </w:t>
      </w:r>
    </w:p>
    <w:p w14:paraId="588E690D" w14:textId="4E72545D" w:rsidR="0073053A" w:rsidRDefault="00C94154" w:rsidP="00134A35">
      <w:pPr>
        <w:pStyle w:val="ListParagraph"/>
        <w:numPr>
          <w:ilvl w:val="0"/>
          <w:numId w:val="8"/>
        </w:numPr>
        <w:jc w:val="both"/>
        <w:rPr>
          <w:rFonts w:ascii="Arial" w:hAnsi="Arial" w:cs="Arial"/>
          <w:sz w:val="20"/>
          <w:szCs w:val="20"/>
        </w:rPr>
      </w:pPr>
      <w:r w:rsidRPr="00C94154">
        <w:rPr>
          <w:rFonts w:ascii="Arial" w:hAnsi="Arial" w:cs="Arial"/>
          <w:sz w:val="20"/>
          <w:szCs w:val="20"/>
        </w:rPr>
        <w:t>In respect of written information, p</w:t>
      </w:r>
      <w:r w:rsidR="004278AC" w:rsidRPr="00C94154">
        <w:rPr>
          <w:rFonts w:ascii="Arial" w:hAnsi="Arial" w:cs="Arial"/>
          <w:sz w:val="20"/>
          <w:szCs w:val="20"/>
        </w:rPr>
        <w:t xml:space="preserve">ersons on the </w:t>
      </w:r>
      <w:r w:rsidR="00FF0641" w:rsidRPr="00C94154">
        <w:rPr>
          <w:rFonts w:ascii="Arial" w:hAnsi="Arial" w:cs="Arial"/>
          <w:sz w:val="20"/>
          <w:szCs w:val="20"/>
        </w:rPr>
        <w:t>Applicant</w:t>
      </w:r>
      <w:r w:rsidR="004278AC" w:rsidRPr="00C94154">
        <w:rPr>
          <w:rFonts w:ascii="Arial" w:hAnsi="Arial" w:cs="Arial"/>
          <w:sz w:val="20"/>
          <w:szCs w:val="20"/>
        </w:rPr>
        <w:t xml:space="preserve"> team</w:t>
      </w:r>
      <w:r w:rsidR="00FF0641" w:rsidRPr="00C94154">
        <w:rPr>
          <w:rFonts w:ascii="Arial" w:hAnsi="Arial" w:cs="Arial"/>
          <w:sz w:val="20"/>
          <w:szCs w:val="20"/>
        </w:rPr>
        <w:t xml:space="preserve"> and</w:t>
      </w:r>
      <w:r w:rsidR="004278AC" w:rsidRPr="00C94154">
        <w:rPr>
          <w:rFonts w:ascii="Arial" w:hAnsi="Arial" w:cs="Arial"/>
          <w:sz w:val="20"/>
          <w:szCs w:val="20"/>
        </w:rPr>
        <w:t xml:space="preserve"> the</w:t>
      </w:r>
      <w:r w:rsidR="00FF0641" w:rsidRPr="00C94154">
        <w:rPr>
          <w:rFonts w:ascii="Arial" w:hAnsi="Arial" w:cs="Arial"/>
          <w:sz w:val="20"/>
          <w:szCs w:val="20"/>
        </w:rPr>
        <w:t xml:space="preserve"> LPA</w:t>
      </w:r>
      <w:r w:rsidR="004278AC" w:rsidRPr="00C94154">
        <w:rPr>
          <w:rFonts w:ascii="Arial" w:hAnsi="Arial" w:cs="Arial"/>
          <w:sz w:val="20"/>
          <w:szCs w:val="20"/>
        </w:rPr>
        <w:t xml:space="preserve"> team</w:t>
      </w:r>
      <w:r w:rsidR="00FF0641" w:rsidRPr="00C94154">
        <w:rPr>
          <w:rFonts w:ascii="Arial" w:hAnsi="Arial" w:cs="Arial"/>
          <w:sz w:val="20"/>
          <w:szCs w:val="20"/>
        </w:rPr>
        <w:t xml:space="preserve"> </w:t>
      </w:r>
      <w:r w:rsidR="00350404" w:rsidRPr="00C94154">
        <w:rPr>
          <w:rFonts w:ascii="Arial" w:hAnsi="Arial" w:cs="Arial"/>
          <w:sz w:val="20"/>
          <w:szCs w:val="20"/>
        </w:rPr>
        <w:t>shall</w:t>
      </w:r>
      <w:r w:rsidR="00892228" w:rsidRPr="00C94154">
        <w:rPr>
          <w:rFonts w:ascii="Arial" w:hAnsi="Arial" w:cs="Arial"/>
          <w:sz w:val="20"/>
          <w:szCs w:val="20"/>
        </w:rPr>
        <w:t xml:space="preserve"> clearly</w:t>
      </w:r>
      <w:r w:rsidR="002654BA" w:rsidRPr="00C94154">
        <w:rPr>
          <w:rFonts w:ascii="Arial" w:hAnsi="Arial" w:cs="Arial"/>
          <w:sz w:val="20"/>
          <w:szCs w:val="20"/>
        </w:rPr>
        <w:t xml:space="preserve"> identify</w:t>
      </w:r>
      <w:r w:rsidR="009C6A56" w:rsidRPr="00C94154">
        <w:rPr>
          <w:rFonts w:ascii="Arial" w:hAnsi="Arial" w:cs="Arial"/>
          <w:sz w:val="20"/>
          <w:szCs w:val="20"/>
        </w:rPr>
        <w:t xml:space="preserve"> the intended recipient of </w:t>
      </w:r>
      <w:r w:rsidRPr="00C94154">
        <w:rPr>
          <w:rFonts w:ascii="Arial" w:hAnsi="Arial" w:cs="Arial"/>
          <w:sz w:val="20"/>
          <w:szCs w:val="20"/>
        </w:rPr>
        <w:t>the information</w:t>
      </w:r>
      <w:r w:rsidR="002654BA" w:rsidRPr="00C94154">
        <w:rPr>
          <w:rFonts w:ascii="Arial" w:hAnsi="Arial" w:cs="Arial"/>
          <w:sz w:val="20"/>
          <w:szCs w:val="20"/>
        </w:rPr>
        <w:t>.</w:t>
      </w:r>
      <w:r w:rsidRPr="00C94154">
        <w:rPr>
          <w:rFonts w:ascii="Arial" w:hAnsi="Arial" w:cs="Arial"/>
          <w:sz w:val="20"/>
          <w:szCs w:val="20"/>
        </w:rPr>
        <w:t xml:space="preserve"> T</w:t>
      </w:r>
      <w:r w:rsidR="002654BA" w:rsidRPr="00C94154">
        <w:rPr>
          <w:rFonts w:ascii="Arial" w:hAnsi="Arial" w:cs="Arial"/>
          <w:sz w:val="20"/>
          <w:szCs w:val="20"/>
        </w:rPr>
        <w:t>his can be done</w:t>
      </w:r>
      <w:r w:rsidR="00892228" w:rsidRPr="00C94154">
        <w:rPr>
          <w:rFonts w:ascii="Arial" w:hAnsi="Arial" w:cs="Arial"/>
          <w:sz w:val="20"/>
          <w:szCs w:val="20"/>
        </w:rPr>
        <w:t>, for example,</w:t>
      </w:r>
      <w:r w:rsidR="00911A6A" w:rsidRPr="00C94154">
        <w:rPr>
          <w:rFonts w:ascii="Arial" w:hAnsi="Arial" w:cs="Arial"/>
          <w:sz w:val="20"/>
          <w:szCs w:val="20"/>
        </w:rPr>
        <w:t xml:space="preserve"> </w:t>
      </w:r>
      <w:r w:rsidR="00DC7285" w:rsidRPr="00C94154">
        <w:rPr>
          <w:rFonts w:ascii="Arial" w:hAnsi="Arial" w:cs="Arial"/>
          <w:sz w:val="20"/>
          <w:szCs w:val="20"/>
        </w:rPr>
        <w:t xml:space="preserve">by </w:t>
      </w:r>
      <w:r w:rsidR="002654BA" w:rsidRPr="00C94154">
        <w:rPr>
          <w:rFonts w:ascii="Arial" w:hAnsi="Arial" w:cs="Arial"/>
          <w:sz w:val="20"/>
          <w:szCs w:val="20"/>
        </w:rPr>
        <w:t>marking the</w:t>
      </w:r>
      <w:r w:rsidR="00892228" w:rsidRPr="00C94154">
        <w:rPr>
          <w:rFonts w:ascii="Arial" w:hAnsi="Arial" w:cs="Arial"/>
          <w:sz w:val="20"/>
          <w:szCs w:val="20"/>
        </w:rPr>
        <w:t xml:space="preserve"> </w:t>
      </w:r>
      <w:r w:rsidR="002654BA" w:rsidRPr="00C94154">
        <w:rPr>
          <w:rFonts w:ascii="Arial" w:hAnsi="Arial" w:cs="Arial"/>
          <w:sz w:val="20"/>
          <w:szCs w:val="20"/>
        </w:rPr>
        <w:t>information</w:t>
      </w:r>
      <w:r w:rsidR="00B621DC" w:rsidRPr="00C94154">
        <w:rPr>
          <w:rFonts w:ascii="Arial" w:hAnsi="Arial" w:cs="Arial"/>
          <w:sz w:val="20"/>
          <w:szCs w:val="20"/>
        </w:rPr>
        <w:t xml:space="preserve"> </w:t>
      </w:r>
      <w:r w:rsidR="009C6A56" w:rsidRPr="00C94154">
        <w:rPr>
          <w:rFonts w:ascii="Arial" w:hAnsi="Arial" w:cs="Arial"/>
          <w:sz w:val="20"/>
          <w:szCs w:val="20"/>
        </w:rPr>
        <w:t>for the attention of the</w:t>
      </w:r>
      <w:r w:rsidR="00FF0641" w:rsidRPr="00C94154">
        <w:rPr>
          <w:rFonts w:ascii="Arial" w:hAnsi="Arial" w:cs="Arial"/>
          <w:sz w:val="20"/>
          <w:szCs w:val="20"/>
        </w:rPr>
        <w:t xml:space="preserve"> Applicant team </w:t>
      </w:r>
      <w:r w:rsidR="00B621DC" w:rsidRPr="00C94154">
        <w:rPr>
          <w:rFonts w:ascii="Arial" w:hAnsi="Arial" w:cs="Arial"/>
          <w:sz w:val="20"/>
          <w:szCs w:val="20"/>
        </w:rPr>
        <w:t xml:space="preserve">/ LPA </w:t>
      </w:r>
      <w:r w:rsidR="00FF0641" w:rsidRPr="00C94154">
        <w:rPr>
          <w:rFonts w:ascii="Arial" w:hAnsi="Arial" w:cs="Arial"/>
          <w:sz w:val="20"/>
          <w:szCs w:val="20"/>
        </w:rPr>
        <w:t>team</w:t>
      </w:r>
      <w:r w:rsidR="00B621DC" w:rsidRPr="00C94154">
        <w:rPr>
          <w:rFonts w:ascii="Arial" w:hAnsi="Arial" w:cs="Arial"/>
          <w:sz w:val="20"/>
          <w:szCs w:val="20"/>
        </w:rPr>
        <w:t>,</w:t>
      </w:r>
      <w:r w:rsidR="00FF0641" w:rsidRPr="00C94154">
        <w:rPr>
          <w:rFonts w:ascii="Arial" w:hAnsi="Arial" w:cs="Arial"/>
          <w:sz w:val="20"/>
          <w:szCs w:val="20"/>
        </w:rPr>
        <w:t xml:space="preserve"> </w:t>
      </w:r>
      <w:r w:rsidR="002654BA" w:rsidRPr="00C94154">
        <w:rPr>
          <w:rFonts w:ascii="Arial" w:hAnsi="Arial" w:cs="Arial"/>
          <w:sz w:val="20"/>
          <w:szCs w:val="20"/>
        </w:rPr>
        <w:t>as a</w:t>
      </w:r>
      <w:r w:rsidR="00F4269E">
        <w:rPr>
          <w:rFonts w:ascii="Arial" w:hAnsi="Arial" w:cs="Arial"/>
          <w:sz w:val="20"/>
          <w:szCs w:val="20"/>
        </w:rPr>
        <w:t>pplicable</w:t>
      </w:r>
      <w:r w:rsidR="00B621DC" w:rsidRPr="00C94154">
        <w:rPr>
          <w:rFonts w:ascii="Arial" w:hAnsi="Arial" w:cs="Arial"/>
          <w:sz w:val="20"/>
          <w:szCs w:val="20"/>
        </w:rPr>
        <w:t>.</w:t>
      </w:r>
      <w:r w:rsidR="00892228" w:rsidRPr="00C94154">
        <w:rPr>
          <w:rFonts w:ascii="Arial" w:hAnsi="Arial" w:cs="Arial"/>
          <w:sz w:val="20"/>
          <w:szCs w:val="20"/>
        </w:rPr>
        <w:t xml:space="preserve"> </w:t>
      </w:r>
    </w:p>
    <w:p w14:paraId="1DB63FE7" w14:textId="728C66A4" w:rsidR="00911A6A"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lastRenderedPageBreak/>
        <w:t>Document storage</w:t>
      </w:r>
      <w:r>
        <w:rPr>
          <w:rFonts w:ascii="Arial" w:hAnsi="Arial" w:cs="Arial"/>
          <w:sz w:val="20"/>
          <w:szCs w:val="20"/>
        </w:rPr>
        <w:t xml:space="preserve"> </w:t>
      </w:r>
      <w:r w:rsidRPr="00BA68F1">
        <w:rPr>
          <w:rFonts w:ascii="Arial" w:hAnsi="Arial" w:cs="Arial"/>
          <w:b/>
          <w:sz w:val="20"/>
          <w:szCs w:val="20"/>
        </w:rPr>
        <w:t>by the Applicant</w:t>
      </w:r>
      <w:r>
        <w:rPr>
          <w:rFonts w:ascii="Arial" w:hAnsi="Arial" w:cs="Arial"/>
          <w:sz w:val="20"/>
          <w:szCs w:val="20"/>
        </w:rPr>
        <w:t xml:space="preserve">. </w:t>
      </w:r>
      <w:r w:rsidR="00FF0641" w:rsidRP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related to the Applicant's </w:t>
      </w:r>
      <w:r w:rsidR="00F4269E" w:rsidRPr="00A4068B">
        <w:rPr>
          <w:rFonts w:ascii="Arial" w:hAnsi="Arial" w:cs="Arial"/>
          <w:sz w:val="20"/>
          <w:szCs w:val="20"/>
        </w:rPr>
        <w:t>application</w:t>
      </w:r>
      <w:r w:rsidR="00F4269E">
        <w:rPr>
          <w:rFonts w:ascii="Arial" w:hAnsi="Arial" w:cs="Arial"/>
          <w:sz w:val="20"/>
          <w:szCs w:val="20"/>
        </w:rPr>
        <w:t xml:space="preserve"> for </w:t>
      </w:r>
      <w:r w:rsidR="006E4BBE">
        <w:rPr>
          <w:rFonts w:ascii="Arial" w:hAnsi="Arial" w:cs="Arial"/>
          <w:sz w:val="20"/>
          <w:szCs w:val="20"/>
        </w:rPr>
        <w:t xml:space="preserve">Ebbsfleet Central </w:t>
      </w:r>
      <w:r w:rsidR="0017728D">
        <w:rPr>
          <w:rFonts w:ascii="Arial" w:hAnsi="Arial" w:cs="Arial"/>
          <w:sz w:val="20"/>
          <w:szCs w:val="20"/>
        </w:rPr>
        <w:t>is</w:t>
      </w:r>
      <w:r w:rsidR="002654BA">
        <w:rPr>
          <w:rFonts w:ascii="Arial" w:hAnsi="Arial" w:cs="Arial"/>
          <w:sz w:val="20"/>
          <w:szCs w:val="20"/>
        </w:rPr>
        <w:t xml:space="preserve"> </w:t>
      </w:r>
      <w:r w:rsidR="00911A6A" w:rsidRPr="00FF0641">
        <w:rPr>
          <w:rFonts w:ascii="Arial" w:hAnsi="Arial" w:cs="Arial"/>
          <w:sz w:val="20"/>
          <w:szCs w:val="20"/>
        </w:rPr>
        <w:t>not stored on shared file spaces</w:t>
      </w:r>
      <w:r w:rsidR="006F02E6">
        <w:rPr>
          <w:rFonts w:ascii="Arial" w:hAnsi="Arial" w:cs="Arial"/>
          <w:sz w:val="20"/>
          <w:szCs w:val="20"/>
        </w:rPr>
        <w:t xml:space="preserve"> (physical or electronic)</w:t>
      </w:r>
      <w:r w:rsidR="00911A6A" w:rsidRPr="00FF0641">
        <w:rPr>
          <w:rFonts w:ascii="Arial" w:hAnsi="Arial" w:cs="Arial"/>
          <w:sz w:val="20"/>
          <w:szCs w:val="20"/>
        </w:rPr>
        <w:t xml:space="preserve"> accessible by those outsi</w:t>
      </w:r>
      <w:r w:rsidR="00FF0641" w:rsidRPr="00FF0641">
        <w:rPr>
          <w:rFonts w:ascii="Arial" w:hAnsi="Arial" w:cs="Arial"/>
          <w:sz w:val="20"/>
          <w:szCs w:val="20"/>
        </w:rPr>
        <w:t xml:space="preserve">de of the </w:t>
      </w:r>
      <w:r w:rsidR="00FF0641">
        <w:rPr>
          <w:rFonts w:ascii="Arial" w:hAnsi="Arial" w:cs="Arial"/>
          <w:sz w:val="20"/>
          <w:szCs w:val="20"/>
        </w:rPr>
        <w:t xml:space="preserve">Applicant's </w:t>
      </w:r>
      <w:r w:rsidR="00DC7285">
        <w:rPr>
          <w:rFonts w:ascii="Arial" w:hAnsi="Arial" w:cs="Arial"/>
          <w:sz w:val="20"/>
          <w:szCs w:val="20"/>
        </w:rPr>
        <w:t xml:space="preserve">team. </w:t>
      </w:r>
      <w:r w:rsidR="0037737B">
        <w:rPr>
          <w:rFonts w:ascii="Arial" w:hAnsi="Arial" w:cs="Arial"/>
          <w:sz w:val="20"/>
          <w:szCs w:val="20"/>
        </w:rPr>
        <w:t xml:space="preserve">Where it is not physically or technically possible to </w:t>
      </w:r>
      <w:r w:rsidR="0017728D">
        <w:rPr>
          <w:rFonts w:ascii="Arial" w:hAnsi="Arial" w:cs="Arial"/>
          <w:sz w:val="20"/>
          <w:szCs w:val="20"/>
        </w:rPr>
        <w:t xml:space="preserve">fully </w:t>
      </w:r>
      <w:r w:rsidR="0037737B">
        <w:rPr>
          <w:rFonts w:ascii="Arial" w:hAnsi="Arial" w:cs="Arial"/>
          <w:sz w:val="20"/>
          <w:szCs w:val="20"/>
        </w:rPr>
        <w:t xml:space="preserve">restrict access, </w:t>
      </w:r>
      <w:r w:rsidR="00F4269E">
        <w:rPr>
          <w:rFonts w:ascii="Arial" w:hAnsi="Arial" w:cs="Arial"/>
          <w:sz w:val="20"/>
          <w:szCs w:val="20"/>
        </w:rPr>
        <w:t>all reasonable steps shall be taken to ensure that the</w:t>
      </w:r>
      <w:r w:rsidR="0017728D">
        <w:rPr>
          <w:rFonts w:ascii="Arial" w:hAnsi="Arial" w:cs="Arial"/>
          <w:sz w:val="20"/>
          <w:szCs w:val="20"/>
        </w:rPr>
        <w:t xml:space="preserve"> material</w:t>
      </w:r>
      <w:r w:rsidR="0037737B">
        <w:rPr>
          <w:rFonts w:ascii="Arial" w:hAnsi="Arial" w:cs="Arial"/>
          <w:sz w:val="20"/>
          <w:szCs w:val="20"/>
        </w:rPr>
        <w:t xml:space="preserve"> </w:t>
      </w:r>
      <w:r w:rsidR="00F4269E">
        <w:rPr>
          <w:rFonts w:ascii="Arial" w:hAnsi="Arial" w:cs="Arial"/>
          <w:sz w:val="20"/>
          <w:szCs w:val="20"/>
        </w:rPr>
        <w:t>is</w:t>
      </w:r>
      <w:r w:rsidR="0037737B">
        <w:rPr>
          <w:rFonts w:ascii="Arial" w:hAnsi="Arial" w:cs="Arial"/>
          <w:sz w:val="20"/>
          <w:szCs w:val="20"/>
        </w:rPr>
        <w:t xml:space="preserve"> stored in a way which</w:t>
      </w:r>
      <w:r w:rsidR="0017728D">
        <w:rPr>
          <w:rFonts w:ascii="Arial" w:hAnsi="Arial" w:cs="Arial"/>
          <w:sz w:val="20"/>
          <w:szCs w:val="20"/>
        </w:rPr>
        <w:t xml:space="preserve"> </w:t>
      </w:r>
      <w:r w:rsidR="0037737B">
        <w:rPr>
          <w:rFonts w:ascii="Arial" w:hAnsi="Arial" w:cs="Arial"/>
          <w:sz w:val="20"/>
          <w:szCs w:val="20"/>
        </w:rPr>
        <w:t>deters access by persons</w:t>
      </w:r>
      <w:r w:rsidR="0017728D">
        <w:rPr>
          <w:rFonts w:ascii="Arial" w:hAnsi="Arial" w:cs="Arial"/>
          <w:sz w:val="20"/>
          <w:szCs w:val="20"/>
        </w:rPr>
        <w:t xml:space="preserve"> outside of the Applicant's team</w:t>
      </w:r>
      <w:r w:rsidR="0037737B">
        <w:rPr>
          <w:rFonts w:ascii="Arial" w:hAnsi="Arial" w:cs="Arial"/>
          <w:sz w:val="20"/>
          <w:szCs w:val="20"/>
        </w:rPr>
        <w:t xml:space="preserve">. </w:t>
      </w:r>
    </w:p>
    <w:p w14:paraId="2E67BEF5" w14:textId="66A76F4F" w:rsidR="00F4269E" w:rsidRDefault="00BA68F1" w:rsidP="00F4269E">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00FF0641" w:rsidRPr="0017728D">
        <w:rPr>
          <w:rFonts w:ascii="Arial" w:hAnsi="Arial" w:cs="Arial"/>
          <w:sz w:val="20"/>
          <w:szCs w:val="20"/>
        </w:rPr>
        <w:t>Measures have been put in place to e</w:t>
      </w:r>
      <w:r w:rsidR="002654BA" w:rsidRPr="0017728D">
        <w:rPr>
          <w:rFonts w:ascii="Arial" w:hAnsi="Arial" w:cs="Arial"/>
          <w:sz w:val="20"/>
          <w:szCs w:val="20"/>
        </w:rPr>
        <w:t>nsure that</w:t>
      </w:r>
      <w:r w:rsidR="00FF0641" w:rsidRPr="0017728D">
        <w:rPr>
          <w:rFonts w:ascii="Arial" w:hAnsi="Arial" w:cs="Arial"/>
          <w:sz w:val="20"/>
          <w:szCs w:val="20"/>
        </w:rPr>
        <w:t xml:space="preserve"> material related to the LPA's determination of </w:t>
      </w:r>
      <w:r w:rsidR="00A4068B">
        <w:rPr>
          <w:rFonts w:ascii="Arial" w:hAnsi="Arial" w:cs="Arial"/>
          <w:sz w:val="20"/>
          <w:szCs w:val="20"/>
        </w:rPr>
        <w:t>relevant</w:t>
      </w:r>
      <w:r w:rsidR="00FF0641" w:rsidRPr="00A4068B">
        <w:rPr>
          <w:rFonts w:ascii="Arial" w:hAnsi="Arial" w:cs="Arial"/>
          <w:sz w:val="20"/>
          <w:szCs w:val="20"/>
        </w:rPr>
        <w:t xml:space="preserve"> application</w:t>
      </w:r>
      <w:r w:rsidR="00DC7285" w:rsidRPr="0017728D">
        <w:rPr>
          <w:rFonts w:ascii="Arial" w:hAnsi="Arial" w:cs="Arial"/>
          <w:sz w:val="20"/>
          <w:szCs w:val="20"/>
        </w:rPr>
        <w:t>(</w:t>
      </w:r>
      <w:r w:rsidR="00FF0641" w:rsidRPr="0017728D">
        <w:rPr>
          <w:rFonts w:ascii="Arial" w:hAnsi="Arial" w:cs="Arial"/>
          <w:sz w:val="20"/>
          <w:szCs w:val="20"/>
        </w:rPr>
        <w:t>s</w:t>
      </w:r>
      <w:r w:rsidR="00DC7285" w:rsidRPr="0017728D">
        <w:rPr>
          <w:rFonts w:ascii="Arial" w:hAnsi="Arial" w:cs="Arial"/>
          <w:sz w:val="20"/>
          <w:szCs w:val="20"/>
        </w:rPr>
        <w:t>)</w:t>
      </w:r>
      <w:r w:rsidR="00FF0641" w:rsidRPr="0017728D">
        <w:rPr>
          <w:rFonts w:ascii="Arial" w:hAnsi="Arial" w:cs="Arial"/>
          <w:sz w:val="20"/>
          <w:szCs w:val="20"/>
        </w:rPr>
        <w:t xml:space="preserve"> in connection with </w:t>
      </w:r>
      <w:r w:rsidR="006E4BBE">
        <w:rPr>
          <w:rFonts w:ascii="Arial" w:hAnsi="Arial" w:cs="Arial"/>
          <w:sz w:val="20"/>
          <w:szCs w:val="20"/>
        </w:rPr>
        <w:t xml:space="preserve">Ebbsfleet Central </w:t>
      </w:r>
      <w:r w:rsidR="0017728D">
        <w:rPr>
          <w:rFonts w:ascii="Arial" w:hAnsi="Arial" w:cs="Arial"/>
          <w:sz w:val="20"/>
          <w:szCs w:val="20"/>
        </w:rPr>
        <w:t>is</w:t>
      </w:r>
      <w:r w:rsidR="00642450" w:rsidRPr="0017728D">
        <w:rPr>
          <w:rFonts w:ascii="Arial" w:hAnsi="Arial" w:cs="Arial"/>
          <w:sz w:val="20"/>
          <w:szCs w:val="20"/>
        </w:rPr>
        <w:t xml:space="preserve"> </w:t>
      </w:r>
      <w:r w:rsidR="00FF0641" w:rsidRPr="0017728D">
        <w:rPr>
          <w:rFonts w:ascii="Arial" w:hAnsi="Arial" w:cs="Arial"/>
          <w:sz w:val="20"/>
          <w:szCs w:val="20"/>
        </w:rPr>
        <w:t xml:space="preserve">not stored on shared file spaces </w:t>
      </w:r>
      <w:r w:rsidR="006F02E6" w:rsidRPr="0017728D">
        <w:rPr>
          <w:rFonts w:ascii="Arial" w:hAnsi="Arial" w:cs="Arial"/>
          <w:sz w:val="20"/>
          <w:szCs w:val="20"/>
        </w:rPr>
        <w:t xml:space="preserve">(physical or electronic) </w:t>
      </w:r>
      <w:r w:rsidR="00FF0641" w:rsidRPr="0017728D">
        <w:rPr>
          <w:rFonts w:ascii="Arial" w:hAnsi="Arial" w:cs="Arial"/>
          <w:sz w:val="20"/>
          <w:szCs w:val="20"/>
        </w:rPr>
        <w:t xml:space="preserve">accessible by those outside of the LPA's </w:t>
      </w:r>
      <w:r w:rsidR="00DC7285" w:rsidRPr="0017728D">
        <w:rPr>
          <w:rFonts w:ascii="Arial" w:hAnsi="Arial" w:cs="Arial"/>
          <w:sz w:val="20"/>
          <w:szCs w:val="20"/>
        </w:rPr>
        <w:t>team</w:t>
      </w:r>
      <w:r w:rsidR="00FF0641" w:rsidRPr="0017728D">
        <w:rPr>
          <w:rFonts w:ascii="Arial" w:hAnsi="Arial" w:cs="Arial"/>
          <w:sz w:val="20"/>
          <w:szCs w:val="20"/>
        </w:rPr>
        <w:t>.</w:t>
      </w:r>
      <w:r w:rsidR="0017728D">
        <w:rPr>
          <w:rFonts w:ascii="Arial" w:hAnsi="Arial" w:cs="Arial"/>
          <w:sz w:val="20"/>
          <w:szCs w:val="20"/>
        </w:rPr>
        <w:t xml:space="preserve"> </w:t>
      </w:r>
      <w:r w:rsidR="00F4269E">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Pr>
          <w:rFonts w:ascii="Arial" w:hAnsi="Arial" w:cs="Arial"/>
          <w:sz w:val="20"/>
          <w:szCs w:val="20"/>
        </w:rPr>
        <w:t>LPA's</w:t>
      </w:r>
      <w:r w:rsidR="00F4269E">
        <w:rPr>
          <w:rFonts w:ascii="Arial" w:hAnsi="Arial" w:cs="Arial"/>
          <w:sz w:val="20"/>
          <w:szCs w:val="20"/>
        </w:rPr>
        <w:t xml:space="preserve"> team. </w:t>
      </w:r>
    </w:p>
    <w:p w14:paraId="628B1CC2" w14:textId="406614B3" w:rsidR="00911A6A" w:rsidRPr="00393A61" w:rsidRDefault="00BA68F1" w:rsidP="00134A35">
      <w:pPr>
        <w:pStyle w:val="ListParagraph"/>
        <w:numPr>
          <w:ilvl w:val="0"/>
          <w:numId w:val="3"/>
        </w:numPr>
        <w:jc w:val="both"/>
        <w:rPr>
          <w:rFonts w:ascii="Arial" w:hAnsi="Arial" w:cs="Arial"/>
          <w:sz w:val="20"/>
          <w:szCs w:val="20"/>
        </w:rPr>
      </w:pPr>
      <w:r w:rsidRPr="00393A61">
        <w:rPr>
          <w:rFonts w:ascii="Arial" w:hAnsi="Arial" w:cs="Arial"/>
          <w:b/>
          <w:sz w:val="20"/>
          <w:szCs w:val="20"/>
        </w:rPr>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FF0641" w:rsidRPr="00393A61">
        <w:rPr>
          <w:rFonts w:ascii="Arial" w:hAnsi="Arial" w:cs="Arial"/>
          <w:sz w:val="20"/>
          <w:szCs w:val="20"/>
        </w:rPr>
        <w:t xml:space="preserve"> maintains </w:t>
      </w:r>
      <w:r w:rsidR="00911A6A" w:rsidRPr="00393A61">
        <w:rPr>
          <w:rFonts w:ascii="Arial" w:hAnsi="Arial" w:cs="Arial"/>
          <w:sz w:val="20"/>
          <w:szCs w:val="20"/>
        </w:rPr>
        <w:t xml:space="preserve">a list of every person working on </w:t>
      </w:r>
      <w:r w:rsidR="00911A6A" w:rsidRPr="00A4068B">
        <w:rPr>
          <w:rFonts w:ascii="Arial" w:hAnsi="Arial" w:cs="Arial"/>
          <w:sz w:val="20"/>
          <w:szCs w:val="20"/>
        </w:rPr>
        <w:t xml:space="preserve">the </w:t>
      </w:r>
      <w:r w:rsidR="00A4068B">
        <w:rPr>
          <w:rFonts w:ascii="Arial" w:hAnsi="Arial" w:cs="Arial"/>
          <w:sz w:val="20"/>
          <w:szCs w:val="20"/>
        </w:rPr>
        <w:t>relevant</w:t>
      </w:r>
      <w:r w:rsidR="00D60DF0" w:rsidRPr="00A4068B">
        <w:rPr>
          <w:rFonts w:ascii="Arial" w:hAnsi="Arial" w:cs="Arial"/>
          <w:sz w:val="20"/>
          <w:szCs w:val="20"/>
        </w:rPr>
        <w:t xml:space="preserve"> application</w:t>
      </w:r>
      <w:r w:rsidR="00D60DF0" w:rsidRPr="00393A61">
        <w:rPr>
          <w:rFonts w:ascii="Arial" w:hAnsi="Arial" w:cs="Arial"/>
          <w:sz w:val="20"/>
          <w:szCs w:val="20"/>
        </w:rPr>
        <w:t xml:space="preserve"> </w:t>
      </w:r>
      <w:r w:rsidR="00FF0641" w:rsidRPr="00393A61">
        <w:rPr>
          <w:rFonts w:ascii="Arial" w:hAnsi="Arial" w:cs="Arial"/>
          <w:sz w:val="20"/>
          <w:szCs w:val="20"/>
        </w:rPr>
        <w:t xml:space="preserve">for </w:t>
      </w:r>
      <w:r w:rsidR="006E4BBE">
        <w:rPr>
          <w:rFonts w:ascii="Arial" w:hAnsi="Arial" w:cs="Arial"/>
          <w:sz w:val="20"/>
          <w:szCs w:val="20"/>
        </w:rPr>
        <w:t xml:space="preserve">Ebbsfleet Central </w:t>
      </w:r>
      <w:r w:rsidR="00FF0641" w:rsidRPr="00393A61">
        <w:rPr>
          <w:rFonts w:ascii="Arial" w:hAnsi="Arial" w:cs="Arial"/>
          <w:sz w:val="20"/>
          <w:szCs w:val="20"/>
        </w:rPr>
        <w:t>on the Applicant</w:t>
      </w:r>
      <w:r w:rsidR="00D60DF0" w:rsidRPr="00393A61">
        <w:rPr>
          <w:rFonts w:ascii="Arial" w:hAnsi="Arial" w:cs="Arial"/>
          <w:sz w:val="20"/>
          <w:szCs w:val="20"/>
        </w:rPr>
        <w:t>'s team</w:t>
      </w:r>
      <w:r w:rsidR="00FF0641" w:rsidRPr="00393A61">
        <w:rPr>
          <w:rFonts w:ascii="Arial" w:hAnsi="Arial" w:cs="Arial"/>
          <w:sz w:val="20"/>
          <w:szCs w:val="20"/>
        </w:rPr>
        <w:t xml:space="preserve"> and on the LPA</w:t>
      </w:r>
      <w:r w:rsidR="00D60DF0" w:rsidRPr="00393A61">
        <w:rPr>
          <w:rFonts w:ascii="Arial" w:hAnsi="Arial" w:cs="Arial"/>
          <w:sz w:val="20"/>
          <w:szCs w:val="20"/>
        </w:rPr>
        <w:t>'s team</w:t>
      </w:r>
      <w:r w:rsidR="00E1773B">
        <w:rPr>
          <w:rFonts w:ascii="Arial" w:hAnsi="Arial" w:cs="Arial"/>
          <w:sz w:val="20"/>
          <w:szCs w:val="20"/>
        </w:rPr>
        <w:t xml:space="preserve">, respectively, </w:t>
      </w:r>
      <w:r w:rsidR="00911A6A" w:rsidRPr="00393A61">
        <w:rPr>
          <w:rFonts w:ascii="Arial" w:hAnsi="Arial" w:cs="Arial"/>
          <w:sz w:val="20"/>
          <w:szCs w:val="20"/>
        </w:rPr>
        <w:t>including date of assignment to the task and, where appropr</w:t>
      </w:r>
      <w:r w:rsidR="00FF0641" w:rsidRPr="00393A61">
        <w:rPr>
          <w:rFonts w:ascii="Arial" w:hAnsi="Arial" w:cs="Arial"/>
          <w:sz w:val="20"/>
          <w:szCs w:val="20"/>
        </w:rPr>
        <w:t>iate, date of leaving the task.</w:t>
      </w:r>
      <w:r w:rsidR="00911A6A" w:rsidRPr="00393A61">
        <w:rPr>
          <w:rFonts w:ascii="Arial" w:hAnsi="Arial" w:cs="Arial"/>
          <w:sz w:val="20"/>
          <w:szCs w:val="20"/>
        </w:rPr>
        <w:t xml:space="preserve"> </w:t>
      </w:r>
    </w:p>
    <w:p w14:paraId="33015183" w14:textId="029012AC"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he Applicant 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F73C2E" w:rsidRPr="00FC25C0">
        <w:rPr>
          <w:rFonts w:ascii="Arial" w:hAnsi="Arial" w:cs="Arial"/>
          <w:sz w:val="20"/>
          <w:szCs w:val="20"/>
        </w:rPr>
        <w:t>Ian Piper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00EF7E73">
        <w:rPr>
          <w:rFonts w:ascii="Arial" w:hAnsi="Arial" w:cs="Arial"/>
          <w:b/>
          <w:sz w:val="20"/>
          <w:szCs w:val="20"/>
        </w:rPr>
        <w:t xml:space="preserve">Management and </w:t>
      </w:r>
      <w:r w:rsidR="00BA68F1" w:rsidRPr="00EF7E73">
        <w:rPr>
          <w:rFonts w:ascii="Arial" w:hAnsi="Arial" w:cs="Arial"/>
          <w:b/>
          <w:sz w:val="20"/>
          <w:szCs w:val="20"/>
        </w:rPr>
        <w:t>Governance</w:t>
      </w:r>
      <w:r w:rsidR="00BA68F1" w:rsidRPr="00EF7E73">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EF7E73">
        <w:rPr>
          <w:rFonts w:ascii="Arial" w:hAnsi="Arial" w:cs="Arial"/>
          <w:sz w:val="20"/>
          <w:szCs w:val="20"/>
        </w:rPr>
        <w:t xml:space="preserve"> has put in place </w:t>
      </w:r>
      <w:r w:rsidR="006F02E6" w:rsidRPr="00EF7E73">
        <w:rPr>
          <w:rFonts w:ascii="Arial" w:hAnsi="Arial" w:cs="Arial"/>
          <w:sz w:val="20"/>
          <w:szCs w:val="20"/>
        </w:rPr>
        <w:t>a</w:t>
      </w:r>
      <w:r w:rsidRPr="00EF7E73">
        <w:rPr>
          <w:rFonts w:ascii="Arial" w:hAnsi="Arial" w:cs="Arial"/>
          <w:sz w:val="20"/>
          <w:szCs w:val="20"/>
        </w:rPr>
        <w:t>ppropriate</w:t>
      </w:r>
      <w:r w:rsidR="00EF7E73">
        <w:rPr>
          <w:rFonts w:ascii="Arial" w:hAnsi="Arial" w:cs="Arial"/>
          <w:sz w:val="20"/>
          <w:szCs w:val="20"/>
        </w:rPr>
        <w:t xml:space="preserve"> governance and</w:t>
      </w:r>
      <w:r w:rsidR="006F02E6" w:rsidRPr="00EF7E73">
        <w:rPr>
          <w:rFonts w:ascii="Arial" w:hAnsi="Arial" w:cs="Arial"/>
          <w:sz w:val="20"/>
          <w:szCs w:val="20"/>
        </w:rPr>
        <w:t xml:space="preserve"> line management structures</w:t>
      </w:r>
      <w:r w:rsidR="00393A61">
        <w:rPr>
          <w:rFonts w:ascii="Arial" w:hAnsi="Arial" w:cs="Arial"/>
          <w:sz w:val="20"/>
          <w:szCs w:val="20"/>
        </w:rPr>
        <w:t xml:space="preserve"> to safeguard the independence and objectivity of the LPA's decision-making</w:t>
      </w:r>
      <w:r w:rsidR="00EF7E73">
        <w:rPr>
          <w:rFonts w:ascii="Arial" w:hAnsi="Arial" w:cs="Arial"/>
          <w:sz w:val="20"/>
          <w:szCs w:val="20"/>
        </w:rPr>
        <w:t>. These include but are not limited to</w:t>
      </w:r>
      <w:r w:rsidR="004C563A">
        <w:rPr>
          <w:rFonts w:ascii="Arial" w:hAnsi="Arial" w:cs="Arial"/>
          <w:sz w:val="20"/>
          <w:szCs w:val="20"/>
        </w:rPr>
        <w:t xml:space="preserve"> </w:t>
      </w:r>
      <w:r w:rsidR="004C563A" w:rsidRPr="008D5DF8">
        <w:rPr>
          <w:rFonts w:ascii="Arial" w:hAnsi="Arial" w:cs="Arial"/>
          <w:sz w:val="20"/>
          <w:szCs w:val="20"/>
        </w:rPr>
        <w:t>separate</w:t>
      </w:r>
      <w:r w:rsidR="00954EEF" w:rsidRPr="008D5DF8">
        <w:rPr>
          <w:rFonts w:ascii="Arial" w:hAnsi="Arial" w:cs="Arial"/>
          <w:sz w:val="20"/>
          <w:szCs w:val="20"/>
        </w:rPr>
        <w:t xml:space="preserve"> lines of</w:t>
      </w:r>
      <w:r w:rsidR="004C563A" w:rsidRPr="008D5DF8">
        <w:rPr>
          <w:rFonts w:ascii="Arial" w:hAnsi="Arial" w:cs="Arial"/>
          <w:sz w:val="20"/>
          <w:szCs w:val="20"/>
        </w:rPr>
        <w:t xml:space="preserve"> team management, team filing systems and </w:t>
      </w:r>
      <w:r w:rsidR="00954EEF" w:rsidRPr="008D5DF8">
        <w:rPr>
          <w:rFonts w:ascii="Arial" w:hAnsi="Arial" w:cs="Arial"/>
          <w:sz w:val="20"/>
          <w:szCs w:val="20"/>
        </w:rPr>
        <w:t>reporting processes.</w:t>
      </w:r>
    </w:p>
    <w:p w14:paraId="2CEF82AE" w14:textId="15A66790" w:rsidR="00911A6A" w:rsidRPr="00A125EB" w:rsidRDefault="00FE667B" w:rsidP="00911A6A">
      <w:pPr>
        <w:jc w:val="both"/>
        <w:rPr>
          <w:rFonts w:ascii="Arial" w:hAnsi="Arial" w:cs="Arial"/>
          <w:b/>
          <w:bCs/>
          <w:sz w:val="20"/>
          <w:szCs w:val="20"/>
        </w:rPr>
      </w:pPr>
      <w:r>
        <w:rPr>
          <w:rFonts w:ascii="Arial" w:hAnsi="Arial" w:cs="Arial"/>
          <w:b/>
          <w:bCs/>
          <w:sz w:val="20"/>
          <w:szCs w:val="20"/>
        </w:rPr>
        <w:t>Octo</w:t>
      </w:r>
      <w:r w:rsidR="003E1EB7">
        <w:rPr>
          <w:rFonts w:ascii="Arial" w:hAnsi="Arial" w:cs="Arial"/>
          <w:b/>
          <w:bCs/>
          <w:sz w:val="20"/>
          <w:szCs w:val="20"/>
        </w:rPr>
        <w:t>ber</w:t>
      </w:r>
      <w:r w:rsidR="00A05028">
        <w:rPr>
          <w:rFonts w:ascii="Arial" w:hAnsi="Arial" w:cs="Arial"/>
          <w:b/>
          <w:bCs/>
          <w:sz w:val="20"/>
          <w:szCs w:val="20"/>
        </w:rPr>
        <w:t xml:space="preserve"> </w:t>
      </w:r>
      <w:r w:rsidR="00D56BD6">
        <w:rPr>
          <w:rFonts w:ascii="Arial" w:hAnsi="Arial" w:cs="Arial"/>
          <w:b/>
          <w:bCs/>
          <w:sz w:val="20"/>
          <w:szCs w:val="20"/>
        </w:rPr>
        <w:t>2025</w:t>
      </w:r>
    </w:p>
    <w:sectPr w:rsidR="00911A6A" w:rsidRPr="00A125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F202" w14:textId="77777777" w:rsidR="00DE7923" w:rsidRDefault="00DE7923" w:rsidP="00556AE6">
      <w:pPr>
        <w:spacing w:after="0" w:line="240" w:lineRule="auto"/>
      </w:pPr>
      <w:r>
        <w:separator/>
      </w:r>
    </w:p>
  </w:endnote>
  <w:endnote w:type="continuationSeparator" w:id="0">
    <w:p w14:paraId="11521C47" w14:textId="77777777" w:rsidR="00DE7923" w:rsidRDefault="00DE7923" w:rsidP="00556AE6">
      <w:pPr>
        <w:spacing w:after="0" w:line="240" w:lineRule="auto"/>
      </w:pPr>
      <w:r>
        <w:continuationSeparator/>
      </w:r>
    </w:p>
  </w:endnote>
  <w:endnote w:type="continuationNotice" w:id="1">
    <w:p w14:paraId="069134E1" w14:textId="77777777" w:rsidR="00DE7923" w:rsidRDefault="00DE7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57E5" w14:textId="77777777" w:rsidR="00DE7923" w:rsidRDefault="00DE7923" w:rsidP="00556AE6">
      <w:pPr>
        <w:spacing w:after="0" w:line="240" w:lineRule="auto"/>
      </w:pPr>
      <w:r>
        <w:separator/>
      </w:r>
    </w:p>
  </w:footnote>
  <w:footnote w:type="continuationSeparator" w:id="0">
    <w:p w14:paraId="77501094" w14:textId="77777777" w:rsidR="00DE7923" w:rsidRDefault="00DE7923" w:rsidP="00556AE6">
      <w:pPr>
        <w:spacing w:after="0" w:line="240" w:lineRule="auto"/>
      </w:pPr>
      <w:r>
        <w:continuationSeparator/>
      </w:r>
    </w:p>
  </w:footnote>
  <w:footnote w:type="continuationNotice" w:id="1">
    <w:p w14:paraId="68CFAACA" w14:textId="77777777" w:rsidR="00DE7923" w:rsidRDefault="00DE79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2071318">
    <w:abstractNumId w:val="3"/>
  </w:num>
  <w:num w:numId="2" w16cid:durableId="823157487">
    <w:abstractNumId w:val="7"/>
  </w:num>
  <w:num w:numId="3" w16cid:durableId="1960456077">
    <w:abstractNumId w:val="2"/>
  </w:num>
  <w:num w:numId="4" w16cid:durableId="1344160770">
    <w:abstractNumId w:val="11"/>
  </w:num>
  <w:num w:numId="5" w16cid:durableId="330528638">
    <w:abstractNumId w:val="6"/>
  </w:num>
  <w:num w:numId="6" w16cid:durableId="845704076">
    <w:abstractNumId w:val="1"/>
  </w:num>
  <w:num w:numId="7" w16cid:durableId="1923640493">
    <w:abstractNumId w:val="9"/>
  </w:num>
  <w:num w:numId="8" w16cid:durableId="747190747">
    <w:abstractNumId w:val="0"/>
  </w:num>
  <w:num w:numId="9" w16cid:durableId="132144602">
    <w:abstractNumId w:val="10"/>
  </w:num>
  <w:num w:numId="10" w16cid:durableId="1952588459">
    <w:abstractNumId w:val="5"/>
  </w:num>
  <w:num w:numId="11" w16cid:durableId="1120153124">
    <w:abstractNumId w:val="4"/>
  </w:num>
  <w:num w:numId="12" w16cid:durableId="713383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13B93"/>
    <w:rsid w:val="00014F1A"/>
    <w:rsid w:val="00016201"/>
    <w:rsid w:val="000164E1"/>
    <w:rsid w:val="00021C3B"/>
    <w:rsid w:val="00021E25"/>
    <w:rsid w:val="0003237E"/>
    <w:rsid w:val="00040651"/>
    <w:rsid w:val="00040D06"/>
    <w:rsid w:val="000415FD"/>
    <w:rsid w:val="00043FDF"/>
    <w:rsid w:val="00047249"/>
    <w:rsid w:val="0005214A"/>
    <w:rsid w:val="00052287"/>
    <w:rsid w:val="00071D2F"/>
    <w:rsid w:val="0007406F"/>
    <w:rsid w:val="00087AE5"/>
    <w:rsid w:val="00091CF8"/>
    <w:rsid w:val="000963CD"/>
    <w:rsid w:val="000B0FAB"/>
    <w:rsid w:val="000B3C29"/>
    <w:rsid w:val="000B6DFB"/>
    <w:rsid w:val="000C072A"/>
    <w:rsid w:val="000C6E69"/>
    <w:rsid w:val="000D0CC1"/>
    <w:rsid w:val="000D51CA"/>
    <w:rsid w:val="000E31AB"/>
    <w:rsid w:val="000E43E8"/>
    <w:rsid w:val="000F0D05"/>
    <w:rsid w:val="00104A58"/>
    <w:rsid w:val="00105C7D"/>
    <w:rsid w:val="00113570"/>
    <w:rsid w:val="0011409D"/>
    <w:rsid w:val="00120ACE"/>
    <w:rsid w:val="00121617"/>
    <w:rsid w:val="00122D40"/>
    <w:rsid w:val="00126FE8"/>
    <w:rsid w:val="001302B0"/>
    <w:rsid w:val="00134A35"/>
    <w:rsid w:val="00142021"/>
    <w:rsid w:val="00145C45"/>
    <w:rsid w:val="00156C20"/>
    <w:rsid w:val="001669A9"/>
    <w:rsid w:val="00171C7B"/>
    <w:rsid w:val="00171CB3"/>
    <w:rsid w:val="001731F9"/>
    <w:rsid w:val="00175B28"/>
    <w:rsid w:val="0017728D"/>
    <w:rsid w:val="00180405"/>
    <w:rsid w:val="00196792"/>
    <w:rsid w:val="00196EC6"/>
    <w:rsid w:val="001A0BDC"/>
    <w:rsid w:val="001A12CB"/>
    <w:rsid w:val="001A369C"/>
    <w:rsid w:val="001B35D8"/>
    <w:rsid w:val="001B65B6"/>
    <w:rsid w:val="001C2309"/>
    <w:rsid w:val="001D33BE"/>
    <w:rsid w:val="001E6A3B"/>
    <w:rsid w:val="001F6F45"/>
    <w:rsid w:val="00204D37"/>
    <w:rsid w:val="00206EE6"/>
    <w:rsid w:val="002206B6"/>
    <w:rsid w:val="00220B5D"/>
    <w:rsid w:val="00234E29"/>
    <w:rsid w:val="0023562B"/>
    <w:rsid w:val="00237C07"/>
    <w:rsid w:val="00240B70"/>
    <w:rsid w:val="00251FD8"/>
    <w:rsid w:val="00253EFD"/>
    <w:rsid w:val="002550C0"/>
    <w:rsid w:val="00256265"/>
    <w:rsid w:val="00256B4A"/>
    <w:rsid w:val="002654BA"/>
    <w:rsid w:val="00275425"/>
    <w:rsid w:val="00280D86"/>
    <w:rsid w:val="002902CE"/>
    <w:rsid w:val="002A7799"/>
    <w:rsid w:val="002C0946"/>
    <w:rsid w:val="002C148C"/>
    <w:rsid w:val="002E42F5"/>
    <w:rsid w:val="002F1DC5"/>
    <w:rsid w:val="002F3260"/>
    <w:rsid w:val="00312D69"/>
    <w:rsid w:val="00320FC5"/>
    <w:rsid w:val="003220E1"/>
    <w:rsid w:val="00340AF3"/>
    <w:rsid w:val="003445E5"/>
    <w:rsid w:val="00344A4B"/>
    <w:rsid w:val="00346E3B"/>
    <w:rsid w:val="00350404"/>
    <w:rsid w:val="00352B84"/>
    <w:rsid w:val="0035710B"/>
    <w:rsid w:val="0037737B"/>
    <w:rsid w:val="00383089"/>
    <w:rsid w:val="00386314"/>
    <w:rsid w:val="003938CB"/>
    <w:rsid w:val="00393A61"/>
    <w:rsid w:val="003A1C7C"/>
    <w:rsid w:val="003B07AF"/>
    <w:rsid w:val="003C07C9"/>
    <w:rsid w:val="003C29D0"/>
    <w:rsid w:val="003C5DB6"/>
    <w:rsid w:val="003D56D2"/>
    <w:rsid w:val="003D7868"/>
    <w:rsid w:val="003E1EB7"/>
    <w:rsid w:val="003E6F5D"/>
    <w:rsid w:val="00407730"/>
    <w:rsid w:val="004132B5"/>
    <w:rsid w:val="00422371"/>
    <w:rsid w:val="00422DB2"/>
    <w:rsid w:val="00423133"/>
    <w:rsid w:val="004278AC"/>
    <w:rsid w:val="00436145"/>
    <w:rsid w:val="0043735B"/>
    <w:rsid w:val="00447856"/>
    <w:rsid w:val="004740A3"/>
    <w:rsid w:val="00474642"/>
    <w:rsid w:val="00485AB7"/>
    <w:rsid w:val="004928AA"/>
    <w:rsid w:val="00496DBD"/>
    <w:rsid w:val="00497F22"/>
    <w:rsid w:val="004A2A21"/>
    <w:rsid w:val="004A5255"/>
    <w:rsid w:val="004A7796"/>
    <w:rsid w:val="004B1F40"/>
    <w:rsid w:val="004C563A"/>
    <w:rsid w:val="004D2D41"/>
    <w:rsid w:val="004E1B56"/>
    <w:rsid w:val="004E519F"/>
    <w:rsid w:val="004F1655"/>
    <w:rsid w:val="004F4F90"/>
    <w:rsid w:val="004F72A5"/>
    <w:rsid w:val="00502FF8"/>
    <w:rsid w:val="00510787"/>
    <w:rsid w:val="005226E3"/>
    <w:rsid w:val="00542E76"/>
    <w:rsid w:val="00545FE0"/>
    <w:rsid w:val="0055347B"/>
    <w:rsid w:val="00554C07"/>
    <w:rsid w:val="00556AE6"/>
    <w:rsid w:val="005703C8"/>
    <w:rsid w:val="00573A17"/>
    <w:rsid w:val="00585331"/>
    <w:rsid w:val="005879E6"/>
    <w:rsid w:val="005900CC"/>
    <w:rsid w:val="00595934"/>
    <w:rsid w:val="005A53AF"/>
    <w:rsid w:val="005A5FF6"/>
    <w:rsid w:val="005C10A1"/>
    <w:rsid w:val="005C2B2B"/>
    <w:rsid w:val="005D6B51"/>
    <w:rsid w:val="005E0574"/>
    <w:rsid w:val="005E20DE"/>
    <w:rsid w:val="005F0648"/>
    <w:rsid w:val="005F7830"/>
    <w:rsid w:val="0060481A"/>
    <w:rsid w:val="0061014B"/>
    <w:rsid w:val="00614AD9"/>
    <w:rsid w:val="00614DE1"/>
    <w:rsid w:val="00615F9A"/>
    <w:rsid w:val="00616313"/>
    <w:rsid w:val="006171ED"/>
    <w:rsid w:val="00633CE0"/>
    <w:rsid w:val="006351A8"/>
    <w:rsid w:val="00642450"/>
    <w:rsid w:val="00642A80"/>
    <w:rsid w:val="0064642C"/>
    <w:rsid w:val="00650B86"/>
    <w:rsid w:val="00652253"/>
    <w:rsid w:val="00653D6B"/>
    <w:rsid w:val="00654677"/>
    <w:rsid w:val="0066434F"/>
    <w:rsid w:val="00670C7D"/>
    <w:rsid w:val="00694099"/>
    <w:rsid w:val="006B0CD2"/>
    <w:rsid w:val="006B3D56"/>
    <w:rsid w:val="006B3FFA"/>
    <w:rsid w:val="006D2E1F"/>
    <w:rsid w:val="006E4BBE"/>
    <w:rsid w:val="006E775D"/>
    <w:rsid w:val="006F02E6"/>
    <w:rsid w:val="00702AB1"/>
    <w:rsid w:val="007130A3"/>
    <w:rsid w:val="00714ABB"/>
    <w:rsid w:val="00717E41"/>
    <w:rsid w:val="007207C5"/>
    <w:rsid w:val="00725444"/>
    <w:rsid w:val="00725978"/>
    <w:rsid w:val="0072613F"/>
    <w:rsid w:val="0073053A"/>
    <w:rsid w:val="0075166F"/>
    <w:rsid w:val="00752018"/>
    <w:rsid w:val="00752F57"/>
    <w:rsid w:val="00754386"/>
    <w:rsid w:val="007640D5"/>
    <w:rsid w:val="007668E4"/>
    <w:rsid w:val="007700FE"/>
    <w:rsid w:val="00786B02"/>
    <w:rsid w:val="007A18CA"/>
    <w:rsid w:val="007B2B36"/>
    <w:rsid w:val="007B3EDE"/>
    <w:rsid w:val="007B5F1C"/>
    <w:rsid w:val="007B7222"/>
    <w:rsid w:val="007C6440"/>
    <w:rsid w:val="007D4306"/>
    <w:rsid w:val="007D4ED5"/>
    <w:rsid w:val="007E5E6C"/>
    <w:rsid w:val="007F7192"/>
    <w:rsid w:val="0081311C"/>
    <w:rsid w:val="00817ACB"/>
    <w:rsid w:val="00832C3E"/>
    <w:rsid w:val="008366AA"/>
    <w:rsid w:val="00841C6A"/>
    <w:rsid w:val="00854DFC"/>
    <w:rsid w:val="00860C77"/>
    <w:rsid w:val="00867BDA"/>
    <w:rsid w:val="008705A0"/>
    <w:rsid w:val="008721CB"/>
    <w:rsid w:val="00880496"/>
    <w:rsid w:val="0088429F"/>
    <w:rsid w:val="00892228"/>
    <w:rsid w:val="008941F8"/>
    <w:rsid w:val="008A7028"/>
    <w:rsid w:val="008B0729"/>
    <w:rsid w:val="008B099C"/>
    <w:rsid w:val="008B4542"/>
    <w:rsid w:val="008C7770"/>
    <w:rsid w:val="008D0A89"/>
    <w:rsid w:val="008D5DF8"/>
    <w:rsid w:val="008E150D"/>
    <w:rsid w:val="008F4E6E"/>
    <w:rsid w:val="008F65F2"/>
    <w:rsid w:val="008F7191"/>
    <w:rsid w:val="00900C01"/>
    <w:rsid w:val="009019B2"/>
    <w:rsid w:val="00902534"/>
    <w:rsid w:val="00911A6A"/>
    <w:rsid w:val="00917329"/>
    <w:rsid w:val="0092538D"/>
    <w:rsid w:val="00933A46"/>
    <w:rsid w:val="00935F84"/>
    <w:rsid w:val="00942FE3"/>
    <w:rsid w:val="0094644E"/>
    <w:rsid w:val="009465E4"/>
    <w:rsid w:val="00946A90"/>
    <w:rsid w:val="00952E03"/>
    <w:rsid w:val="00954EEF"/>
    <w:rsid w:val="009568C5"/>
    <w:rsid w:val="009718A1"/>
    <w:rsid w:val="0099346B"/>
    <w:rsid w:val="00993898"/>
    <w:rsid w:val="0099581B"/>
    <w:rsid w:val="009A03D5"/>
    <w:rsid w:val="009A23A7"/>
    <w:rsid w:val="009B6543"/>
    <w:rsid w:val="009C23AB"/>
    <w:rsid w:val="009C3890"/>
    <w:rsid w:val="009C45F0"/>
    <w:rsid w:val="009C6A56"/>
    <w:rsid w:val="009D42A6"/>
    <w:rsid w:val="009E1A7D"/>
    <w:rsid w:val="009E1CBC"/>
    <w:rsid w:val="009F6BC4"/>
    <w:rsid w:val="00A05028"/>
    <w:rsid w:val="00A06645"/>
    <w:rsid w:val="00A103A2"/>
    <w:rsid w:val="00A125EB"/>
    <w:rsid w:val="00A13981"/>
    <w:rsid w:val="00A21996"/>
    <w:rsid w:val="00A22014"/>
    <w:rsid w:val="00A25250"/>
    <w:rsid w:val="00A30E8C"/>
    <w:rsid w:val="00A37D53"/>
    <w:rsid w:val="00A4068B"/>
    <w:rsid w:val="00A438B5"/>
    <w:rsid w:val="00A56965"/>
    <w:rsid w:val="00A726C8"/>
    <w:rsid w:val="00A7470E"/>
    <w:rsid w:val="00A7726D"/>
    <w:rsid w:val="00A81EC0"/>
    <w:rsid w:val="00A92CFC"/>
    <w:rsid w:val="00AA60B3"/>
    <w:rsid w:val="00AA6893"/>
    <w:rsid w:val="00AA6964"/>
    <w:rsid w:val="00AA6EB6"/>
    <w:rsid w:val="00AB3A52"/>
    <w:rsid w:val="00AE3E70"/>
    <w:rsid w:val="00AE70FB"/>
    <w:rsid w:val="00AE7CA3"/>
    <w:rsid w:val="00AF05C6"/>
    <w:rsid w:val="00AF2523"/>
    <w:rsid w:val="00B046B3"/>
    <w:rsid w:val="00B07023"/>
    <w:rsid w:val="00B20E62"/>
    <w:rsid w:val="00B25429"/>
    <w:rsid w:val="00B254E0"/>
    <w:rsid w:val="00B271E7"/>
    <w:rsid w:val="00B27273"/>
    <w:rsid w:val="00B36AC8"/>
    <w:rsid w:val="00B4157B"/>
    <w:rsid w:val="00B462F8"/>
    <w:rsid w:val="00B470D1"/>
    <w:rsid w:val="00B621DC"/>
    <w:rsid w:val="00B71BE5"/>
    <w:rsid w:val="00B914A4"/>
    <w:rsid w:val="00B9616B"/>
    <w:rsid w:val="00B9637F"/>
    <w:rsid w:val="00BA68F1"/>
    <w:rsid w:val="00BA6F58"/>
    <w:rsid w:val="00BB1B70"/>
    <w:rsid w:val="00BC5E3F"/>
    <w:rsid w:val="00BD4A8D"/>
    <w:rsid w:val="00BD5704"/>
    <w:rsid w:val="00BD66F4"/>
    <w:rsid w:val="00BE0F89"/>
    <w:rsid w:val="00BE1113"/>
    <w:rsid w:val="00BE2917"/>
    <w:rsid w:val="00BE7EAD"/>
    <w:rsid w:val="00C03BF7"/>
    <w:rsid w:val="00C15047"/>
    <w:rsid w:val="00C16C38"/>
    <w:rsid w:val="00C17DE9"/>
    <w:rsid w:val="00C22F98"/>
    <w:rsid w:val="00C2632A"/>
    <w:rsid w:val="00C30B17"/>
    <w:rsid w:val="00C37E12"/>
    <w:rsid w:val="00C43A46"/>
    <w:rsid w:val="00C44852"/>
    <w:rsid w:val="00C46BBA"/>
    <w:rsid w:val="00C54E01"/>
    <w:rsid w:val="00C5731E"/>
    <w:rsid w:val="00C575B1"/>
    <w:rsid w:val="00C61C01"/>
    <w:rsid w:val="00C721BB"/>
    <w:rsid w:val="00C7270E"/>
    <w:rsid w:val="00C83C17"/>
    <w:rsid w:val="00C842DE"/>
    <w:rsid w:val="00C91546"/>
    <w:rsid w:val="00C94154"/>
    <w:rsid w:val="00CB7E19"/>
    <w:rsid w:val="00CB7EE3"/>
    <w:rsid w:val="00CC06EA"/>
    <w:rsid w:val="00CC615B"/>
    <w:rsid w:val="00CD4DA3"/>
    <w:rsid w:val="00CE19DE"/>
    <w:rsid w:val="00D1159F"/>
    <w:rsid w:val="00D12358"/>
    <w:rsid w:val="00D129F3"/>
    <w:rsid w:val="00D15E5C"/>
    <w:rsid w:val="00D2041F"/>
    <w:rsid w:val="00D22AAE"/>
    <w:rsid w:val="00D240FC"/>
    <w:rsid w:val="00D26899"/>
    <w:rsid w:val="00D34A71"/>
    <w:rsid w:val="00D358FC"/>
    <w:rsid w:val="00D440B0"/>
    <w:rsid w:val="00D452F2"/>
    <w:rsid w:val="00D52C5E"/>
    <w:rsid w:val="00D56BD6"/>
    <w:rsid w:val="00D60DF0"/>
    <w:rsid w:val="00D75744"/>
    <w:rsid w:val="00D8485F"/>
    <w:rsid w:val="00D909A4"/>
    <w:rsid w:val="00D90C01"/>
    <w:rsid w:val="00D91189"/>
    <w:rsid w:val="00D94223"/>
    <w:rsid w:val="00D94B8A"/>
    <w:rsid w:val="00DA336D"/>
    <w:rsid w:val="00DA52E5"/>
    <w:rsid w:val="00DC1D73"/>
    <w:rsid w:val="00DC7285"/>
    <w:rsid w:val="00DE1C33"/>
    <w:rsid w:val="00DE51D0"/>
    <w:rsid w:val="00DE7923"/>
    <w:rsid w:val="00DF0A66"/>
    <w:rsid w:val="00E002F0"/>
    <w:rsid w:val="00E021F6"/>
    <w:rsid w:val="00E1773B"/>
    <w:rsid w:val="00E26A07"/>
    <w:rsid w:val="00E52C40"/>
    <w:rsid w:val="00E57504"/>
    <w:rsid w:val="00E57D0D"/>
    <w:rsid w:val="00E6716B"/>
    <w:rsid w:val="00E67B5F"/>
    <w:rsid w:val="00E70562"/>
    <w:rsid w:val="00E71AE1"/>
    <w:rsid w:val="00E75284"/>
    <w:rsid w:val="00E9083A"/>
    <w:rsid w:val="00E97D81"/>
    <w:rsid w:val="00EA3A66"/>
    <w:rsid w:val="00EA3F31"/>
    <w:rsid w:val="00EB5312"/>
    <w:rsid w:val="00EC6DC6"/>
    <w:rsid w:val="00ED13BF"/>
    <w:rsid w:val="00EF0606"/>
    <w:rsid w:val="00EF7E73"/>
    <w:rsid w:val="00F00EB7"/>
    <w:rsid w:val="00F079E1"/>
    <w:rsid w:val="00F11706"/>
    <w:rsid w:val="00F1365A"/>
    <w:rsid w:val="00F14B29"/>
    <w:rsid w:val="00F21A59"/>
    <w:rsid w:val="00F31758"/>
    <w:rsid w:val="00F40D5A"/>
    <w:rsid w:val="00F4269E"/>
    <w:rsid w:val="00F42B37"/>
    <w:rsid w:val="00F4408B"/>
    <w:rsid w:val="00F455C5"/>
    <w:rsid w:val="00F73C2E"/>
    <w:rsid w:val="00F90BDA"/>
    <w:rsid w:val="00FB19C9"/>
    <w:rsid w:val="00FC25C0"/>
    <w:rsid w:val="00FC411E"/>
    <w:rsid w:val="00FC42F4"/>
    <w:rsid w:val="00FC6CCA"/>
    <w:rsid w:val="00FD047F"/>
    <w:rsid w:val="00FD7620"/>
    <w:rsid w:val="00FE4013"/>
    <w:rsid w:val="00FE667B"/>
    <w:rsid w:val="00FF0641"/>
    <w:rsid w:val="00FF2177"/>
    <w:rsid w:val="00FF3C3F"/>
    <w:rsid w:val="015D6A45"/>
    <w:rsid w:val="0473C73D"/>
    <w:rsid w:val="05A4A8F5"/>
    <w:rsid w:val="1FEB82AC"/>
    <w:rsid w:val="3B6017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1E260A4C-F4C2-49A9-A31D-9F66875D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F00E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62076">
      <w:bodyDiv w:val="1"/>
      <w:marLeft w:val="0"/>
      <w:marRight w:val="0"/>
      <w:marTop w:val="0"/>
      <w:marBottom w:val="0"/>
      <w:divBdr>
        <w:top w:val="none" w:sz="0" w:space="0" w:color="auto"/>
        <w:left w:val="none" w:sz="0" w:space="0" w:color="auto"/>
        <w:bottom w:val="none" w:sz="0" w:space="0" w:color="auto"/>
        <w:right w:val="none" w:sz="0" w:space="0" w:color="auto"/>
      </w:divBdr>
    </w:div>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EF080E0CD2944A20813251AE9930A" ma:contentTypeVersion="21" ma:contentTypeDescription="Create a new document." ma:contentTypeScope="" ma:versionID="c3f5a25245365ab93deafae899f241b6">
  <xsd:schema xmlns:xsd="http://www.w3.org/2001/XMLSchema" xmlns:xs="http://www.w3.org/2001/XMLSchema" xmlns:p="http://schemas.microsoft.com/office/2006/metadata/properties" xmlns:ns1="http://schemas.microsoft.com/sharepoint/v3" xmlns:ns2="10f13c33-f9dc-4e8e-86f4-7e9f5c8603ed" xmlns:ns3="a086e2bc-4bc5-46cd-9eb5-6c1e571e1fdb" xmlns:ns4="83a87e31-bf32-46ab-8e70-9fa18461fa4d" targetNamespace="http://schemas.microsoft.com/office/2006/metadata/properties" ma:root="true" ma:fieldsID="1f4363f64f25399699004e08ba2a2921" ns1:_="" ns2:_="" ns3:_="" ns4:_="">
    <xsd:import namespace="http://schemas.microsoft.com/sharepoint/v3"/>
    <xsd:import namespace="10f13c33-f9dc-4e8e-86f4-7e9f5c8603ed"/>
    <xsd:import namespace="a086e2bc-4bc5-46cd-9eb5-6c1e571e1fdb"/>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f13c33-f9dc-4e8e-86f4-7e9f5c860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6e2bc-4bc5-46cd-9eb5-6c1e571e1f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3939e6-f8eb-4d25-b9b3-2cc5ad638d41}" ma:internalName="TaxCatchAll" ma:showField="CatchAllData" ma:web="a086e2bc-4bc5-46cd-9eb5-6c1e571e1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a87e31-bf32-46ab-8e70-9fa18461fa4d" xsi:nil="true"/>
    <_ip_UnifiedCompliancePolicyUIAction xmlns="http://schemas.microsoft.com/sharepoint/v3" xsi:nil="true"/>
    <_ip_UnifiedCompliancePolicyProperties xmlns="http://schemas.microsoft.com/sharepoint/v3" xsi:nil="true"/>
    <SharedWithUsers xmlns="a086e2bc-4bc5-46cd-9eb5-6c1e571e1fdb">
      <UserInfo>
        <DisplayName/>
        <AccountId xsi:nil="true"/>
        <AccountType/>
      </UserInfo>
    </SharedWithUsers>
    <lcf76f155ced4ddcb4097134ff3c332f xmlns="10f13c33-f9dc-4e8e-86f4-7e9f5c8603ed">
      <Terms xmlns="http://schemas.microsoft.com/office/infopath/2007/PartnerControls"/>
    </lcf76f155ced4ddcb4097134ff3c332f>
    <MediaLengthInSeconds xmlns="10f13c33-f9dc-4e8e-86f4-7e9f5c8603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681CD-7652-4E3A-B645-6CEF523F5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13c33-f9dc-4e8e-86f4-7e9f5c8603ed"/>
    <ds:schemaRef ds:uri="a086e2bc-4bc5-46cd-9eb5-6c1e571e1fdb"/>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8653A-9480-448C-8476-15250B157DD8}">
  <ds:schemaRefs>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10f13c33-f9dc-4e8e-86f4-7e9f5c8603ed"/>
    <ds:schemaRef ds:uri="http://purl.org/dc/terms/"/>
    <ds:schemaRef ds:uri="http://schemas.microsoft.com/office/infopath/2007/PartnerControls"/>
    <ds:schemaRef ds:uri="83a87e31-bf32-46ab-8e70-9fa18461fa4d"/>
    <ds:schemaRef ds:uri="a086e2bc-4bc5-46cd-9eb5-6c1e571e1fdb"/>
    <ds:schemaRef ds:uri="http://www.w3.org/XML/1998/namespace"/>
    <ds:schemaRef ds:uri="http://purl.org/dc/dcmitype/"/>
  </ds:schemaRefs>
</ds:datastoreItem>
</file>

<file path=customXml/itemProps3.xml><?xml version="1.0" encoding="utf-8"?>
<ds:datastoreItem xmlns:ds="http://schemas.openxmlformats.org/officeDocument/2006/customXml" ds:itemID="{3FEAFA2B-64B8-4EFA-A0B3-33CDB199E195}">
  <ds:schemaRefs>
    <ds:schemaRef ds:uri="http://schemas.microsoft.com/sharepoint/v3/contenttype/forms"/>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2238</Words>
  <Characters>13305</Characters>
  <Application>Microsoft Office Word</Application>
  <DocSecurity>4</DocSecurity>
  <Lines>110</Lines>
  <Paragraphs>31</Paragraphs>
  <ScaleCrop>false</ScaleCrop>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Pullin</dc:creator>
  <cp:keywords/>
  <dc:description/>
  <cp:lastModifiedBy>Michael Jessop</cp:lastModifiedBy>
  <cp:revision>2</cp:revision>
  <dcterms:created xsi:type="dcterms:W3CDTF">2025-10-03T12:51:00Z</dcterms:created>
  <dcterms:modified xsi:type="dcterms:W3CDTF">2025-10-03T12:51:00Z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Legal02#91692803v2[TZS]</vt:lpwstr>
  </property>
  <property fmtid="{D5CDD505-2E9C-101B-9397-08002B2CF9AE}" pid="22" name="Order">
    <vt:r8>705100</vt:r8>
  </property>
  <property fmtid="{D5CDD505-2E9C-101B-9397-08002B2CF9AE}" pid="23" name="ContentTypeId">
    <vt:lpwstr>0x010100EA5EF080E0CD2944A20813251AE9930A</vt:lpwstr>
  </property>
  <property fmtid="{D5CDD505-2E9C-101B-9397-08002B2CF9AE}" pid="24" name="ComplianceAssetId">
    <vt:lpwstr/>
  </property>
  <property fmtid="{D5CDD505-2E9C-101B-9397-08002B2CF9AE}" pid="25" name="_ExtendedDescription">
    <vt:lpwstr/>
  </property>
  <property fmtid="{D5CDD505-2E9C-101B-9397-08002B2CF9AE}" pid="26" name="TriggerFlowInfo">
    <vt:lpwstr/>
  </property>
  <property fmtid="{D5CDD505-2E9C-101B-9397-08002B2CF9AE}" pid="27" name="MediaServiceImageTags">
    <vt:lpwstr/>
  </property>
</Properties>
</file>